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EE" w:rsidRPr="00470443" w:rsidRDefault="00F5496C" w:rsidP="00F5496C">
      <w:pPr>
        <w:jc w:val="center"/>
        <w:rPr>
          <w:rFonts w:asciiTheme="majorHAnsi" w:hAnsiTheme="majorHAnsi"/>
          <w:sz w:val="36"/>
          <w:szCs w:val="36"/>
        </w:rPr>
      </w:pPr>
      <w:r w:rsidRPr="00470443">
        <w:rPr>
          <w:rFonts w:asciiTheme="majorHAnsi" w:hAnsiTheme="majorHAnsi"/>
          <w:sz w:val="36"/>
          <w:szCs w:val="36"/>
        </w:rPr>
        <w:t>WEBSITE DEVELOPMENT AGREEMENT</w:t>
      </w:r>
    </w:p>
    <w:p w:rsidR="00F5496C" w:rsidRDefault="00F5496C">
      <w:r w:rsidRPr="00F5496C">
        <w:t xml:space="preserve">THIS AGREEMENT ("Agreement") is entered into on </w:t>
      </w:r>
      <w:r w:rsidR="0066759D">
        <w:t>MONTH</w:t>
      </w:r>
      <w:r>
        <w:t xml:space="preserve"> </w:t>
      </w:r>
      <w:r w:rsidR="0066759D">
        <w:t>XX,</w:t>
      </w:r>
      <w:r>
        <w:t xml:space="preserve"> </w:t>
      </w:r>
      <w:r w:rsidR="0066759D">
        <w:t>2013,</w:t>
      </w:r>
      <w:r w:rsidRPr="00F5496C">
        <w:t xml:space="preserve"> between </w:t>
      </w:r>
      <w:r w:rsidR="0066759D">
        <w:t>YOUR COMPANY</w:t>
      </w:r>
      <w:r>
        <w:t xml:space="preserve"> </w:t>
      </w:r>
      <w:r w:rsidRPr="00F5496C">
        <w:t xml:space="preserve">("Developer"), with its principal place of business located at </w:t>
      </w:r>
      <w:r w:rsidR="0066759D">
        <w:t>YOUR ADDRESS</w:t>
      </w:r>
      <w:r w:rsidRPr="00F5496C">
        <w:t xml:space="preserve"> and </w:t>
      </w:r>
      <w:r w:rsidR="0066759D">
        <w:t>CLIENT COMPANY</w:t>
      </w:r>
      <w:r w:rsidRPr="00F5496C">
        <w:t xml:space="preserve"> ("Client"), with its principal place of business located at </w:t>
      </w:r>
      <w:r w:rsidR="0066759D">
        <w:t>CLIENT ADDRESS</w:t>
      </w:r>
      <w:r w:rsidR="00A020F9">
        <w:t xml:space="preserve"> </w:t>
      </w:r>
      <w:r w:rsidRPr="00F5496C">
        <w:t xml:space="preserve">and shall be effective as of </w:t>
      </w:r>
      <w:r w:rsidR="0066759D">
        <w:t>EFFECTIVE DATE</w:t>
      </w:r>
      <w:r w:rsidRPr="00F5496C">
        <w:t xml:space="preserve"> (the "Effective Date").</w:t>
      </w:r>
    </w:p>
    <w:p w:rsidR="00F5496C" w:rsidRPr="001971E4" w:rsidRDefault="00F5496C" w:rsidP="00F5496C">
      <w:pPr>
        <w:rPr>
          <w:b/>
        </w:rPr>
      </w:pPr>
      <w:r w:rsidRPr="001971E4">
        <w:rPr>
          <w:b/>
        </w:rPr>
        <w:t>RECITALS</w:t>
      </w:r>
    </w:p>
    <w:p w:rsidR="00F5496C" w:rsidRDefault="00F5496C" w:rsidP="00F5496C">
      <w:r>
        <w:t>WHEREAS, Developer is engaged in the business of the design and implementation of Internet web sites,</w:t>
      </w:r>
    </w:p>
    <w:p w:rsidR="00F5496C" w:rsidRDefault="00F5496C" w:rsidP="00F5496C">
      <w:r>
        <w:t>WHEREAS, Client desires to retain Developer for the design and implementation of the web site set forth herein,</w:t>
      </w:r>
    </w:p>
    <w:p w:rsidR="00F5496C" w:rsidRDefault="00F5496C" w:rsidP="00F5496C">
      <w:r>
        <w:t>NOW THEREFORE, Developer and Client agree as follows:</w:t>
      </w:r>
    </w:p>
    <w:p w:rsidR="00F5496C" w:rsidRDefault="00210B03" w:rsidP="00F5496C">
      <w:pPr>
        <w:pStyle w:val="ListParagraph"/>
        <w:numPr>
          <w:ilvl w:val="0"/>
          <w:numId w:val="1"/>
        </w:numPr>
      </w:pPr>
      <w:r>
        <w:rPr>
          <w:rFonts w:ascii="Cambria" w:hAnsi="Cambria"/>
          <w:b/>
        </w:rPr>
        <w:t xml:space="preserve">Scope of </w:t>
      </w:r>
      <w:r w:rsidR="00F5496C" w:rsidRPr="002463D6">
        <w:rPr>
          <w:rFonts w:ascii="Cambria" w:hAnsi="Cambria"/>
          <w:b/>
        </w:rPr>
        <w:t>Services</w:t>
      </w:r>
      <w:r w:rsidR="00F5496C">
        <w:br/>
      </w:r>
      <w:r w:rsidR="00F5496C">
        <w:br/>
      </w:r>
      <w:r w:rsidR="00F5496C" w:rsidRPr="00440833">
        <w:t>Developer agrees to design and implement a web site for Client in accordance with the specifications set forth in "Exhibit A" (the "Statement of Work").</w:t>
      </w:r>
      <w:r w:rsidR="00F5496C">
        <w:br/>
      </w:r>
    </w:p>
    <w:p w:rsidR="00F5496C" w:rsidRDefault="00F5496C" w:rsidP="00F5496C">
      <w:pPr>
        <w:pStyle w:val="ListParagraph"/>
        <w:numPr>
          <w:ilvl w:val="0"/>
          <w:numId w:val="1"/>
        </w:numPr>
      </w:pPr>
      <w:r w:rsidRPr="002463D6">
        <w:rPr>
          <w:rFonts w:ascii="Cambria" w:hAnsi="Cambria"/>
          <w:b/>
        </w:rPr>
        <w:t>Price and Payment Terms</w:t>
      </w:r>
      <w:r>
        <w:br/>
      </w:r>
      <w:r>
        <w:br/>
      </w:r>
      <w:r w:rsidRPr="00440833">
        <w:t xml:space="preserve">Client will pay Developer for the Development Services according to the terms and time frames for completion set forth in "Exhibit </w:t>
      </w:r>
      <w:r w:rsidR="00210B03">
        <w:t>B</w:t>
      </w:r>
      <w:r w:rsidR="00210B03" w:rsidRPr="00440833">
        <w:t>" (the "Statement of Work").</w:t>
      </w:r>
      <w:r>
        <w:br/>
      </w:r>
    </w:p>
    <w:p w:rsidR="00F5496C" w:rsidRDefault="00F5496C" w:rsidP="00F5496C">
      <w:pPr>
        <w:pStyle w:val="ListParagraph"/>
        <w:numPr>
          <w:ilvl w:val="0"/>
          <w:numId w:val="1"/>
        </w:numPr>
      </w:pPr>
      <w:r w:rsidRPr="002463D6">
        <w:rPr>
          <w:rFonts w:ascii="Cambria" w:hAnsi="Cambria"/>
          <w:b/>
        </w:rPr>
        <w:t>Term and Termination</w:t>
      </w:r>
      <w:r>
        <w:br/>
      </w:r>
      <w:r>
        <w:br/>
      </w:r>
      <w:r w:rsidRPr="00440833">
        <w:t>Unless terminated as provided herein, this Agreement will extend to and terminate upon completi</w:t>
      </w:r>
      <w:r>
        <w:t>on of the Development Services.  Either party</w:t>
      </w:r>
      <w:r w:rsidRPr="00440833">
        <w:t xml:space="preserve"> may terminate this Agreement without cause upon </w:t>
      </w:r>
      <w:r w:rsidR="001B5CC2">
        <w:t>seven (7</w:t>
      </w:r>
      <w:r w:rsidRPr="00440833">
        <w:t>) days written notice.</w:t>
      </w:r>
      <w:r>
        <w:t xml:space="preserve">  </w:t>
      </w:r>
      <w:r w:rsidRPr="00440833">
        <w:t>In the event of termination without cause, Client agrees to pay Developer for all Development Services performed</w:t>
      </w:r>
      <w:r>
        <w:t xml:space="preserve"> up to the date of termination.  </w:t>
      </w:r>
      <w:r w:rsidR="001F2065">
        <w:t xml:space="preserve">In the event of termination </w:t>
      </w:r>
      <w:r w:rsidR="00077EB2">
        <w:t>by</w:t>
      </w:r>
      <w:r w:rsidR="001F2065">
        <w:t xml:space="preserve"> Client without cause</w:t>
      </w:r>
      <w:r w:rsidR="001F2065" w:rsidRPr="001F2065">
        <w:t xml:space="preserve"> </w:t>
      </w:r>
      <w:r w:rsidR="001F2065">
        <w:t>within the first fifteen</w:t>
      </w:r>
      <w:r w:rsidR="00077EB2">
        <w:t xml:space="preserve"> (15) days</w:t>
      </w:r>
      <w:r w:rsidR="001F2065">
        <w:t xml:space="preserve"> of project execution, Client agrees to pay Developer thirty (30) percent of the contract amount in addition to</w:t>
      </w:r>
      <w:r w:rsidR="001F2065" w:rsidRPr="001F2065">
        <w:t xml:space="preserve"> </w:t>
      </w:r>
      <w:r w:rsidR="001F2065" w:rsidRPr="00440833">
        <w:t>Development Services performed</w:t>
      </w:r>
      <w:r w:rsidR="001F2065">
        <w:t xml:space="preserve"> up to the date of termination.  </w:t>
      </w:r>
      <w:r w:rsidRPr="00440833">
        <w:t xml:space="preserve">Either party may terminate this agreement for material breach, provided, however, that the terminating party has given the other party at least </w:t>
      </w:r>
      <w:r w:rsidR="00797DF9">
        <w:t>seven</w:t>
      </w:r>
      <w:r w:rsidRPr="00440833">
        <w:t xml:space="preserve"> (</w:t>
      </w:r>
      <w:r w:rsidR="00797DF9">
        <w:t>7</w:t>
      </w:r>
      <w:r w:rsidRPr="00440833">
        <w:t xml:space="preserve">) days written notice of and the </w:t>
      </w:r>
      <w:r>
        <w:t xml:space="preserve">opportunity to cure the breach.  </w:t>
      </w:r>
      <w:r w:rsidRPr="00440833">
        <w:t>Termination for breach will not preclude the terminating party from exercising any other remedies for breach.</w:t>
      </w:r>
      <w:r>
        <w:br/>
      </w:r>
    </w:p>
    <w:p w:rsidR="00F5496C" w:rsidRDefault="00F5496C" w:rsidP="00F5496C">
      <w:pPr>
        <w:pStyle w:val="ListParagraph"/>
        <w:numPr>
          <w:ilvl w:val="0"/>
          <w:numId w:val="1"/>
        </w:numPr>
      </w:pPr>
      <w:r w:rsidRPr="002463D6">
        <w:rPr>
          <w:rFonts w:ascii="Cambria" w:hAnsi="Cambria"/>
          <w:b/>
        </w:rPr>
        <w:t>Ownership of Intellectual Property</w:t>
      </w:r>
      <w:r w:rsidRPr="002463D6">
        <w:rPr>
          <w:rFonts w:ascii="Cambria" w:hAnsi="Cambria"/>
          <w:b/>
        </w:rPr>
        <w:br/>
      </w:r>
      <w:r>
        <w:br/>
      </w:r>
      <w:r w:rsidRPr="00440833">
        <w:lastRenderedPageBreak/>
        <w:t xml:space="preserve">Developer has licensed to client certain intellectual property for use in the development of the Web Site that is the subject of a certain license agreement that is attached hereto as "Exhibit </w:t>
      </w:r>
      <w:r w:rsidR="00797B47">
        <w:t>C</w:t>
      </w:r>
      <w:r w:rsidRPr="00440833">
        <w:t>" and incorpo</w:t>
      </w:r>
      <w:bookmarkStart w:id="0" w:name="_GoBack"/>
      <w:r w:rsidRPr="00440833">
        <w:t>rate</w:t>
      </w:r>
      <w:bookmarkEnd w:id="0"/>
      <w:r w:rsidRPr="00440833">
        <w:t>d herein by reference</w:t>
      </w:r>
      <w:r>
        <w:t xml:space="preserve">.  </w:t>
      </w:r>
      <w:r w:rsidRPr="00440833">
        <w:t>Except as provided in the attached license agreement, and to the extent that Developer has received payment of compensation as provided in this Agreement, Developer hereby assigns to Client all right, title, and interest in any other intellectual property created or developed by Developer for Client under this agreement.</w:t>
      </w:r>
      <w:r>
        <w:t xml:space="preserve">  Client hereby grants to Developer authoring and portfolio rights for the Website; specifically to place a “designed by” logo on the bottom of each page of the Web Site as well as unrestricted use of the Website in the Developer’s portfolio and marketing collateral.</w:t>
      </w:r>
      <w:r>
        <w:br/>
      </w:r>
    </w:p>
    <w:p w:rsidR="00F5496C" w:rsidRPr="002463D6" w:rsidRDefault="00F5496C" w:rsidP="00F5496C">
      <w:pPr>
        <w:pStyle w:val="ListParagraph"/>
        <w:numPr>
          <w:ilvl w:val="0"/>
          <w:numId w:val="1"/>
        </w:numPr>
        <w:rPr>
          <w:rFonts w:ascii="Cambria" w:hAnsi="Cambria"/>
          <w:b/>
        </w:rPr>
      </w:pPr>
      <w:r w:rsidRPr="002463D6">
        <w:rPr>
          <w:rFonts w:ascii="Cambria" w:hAnsi="Cambria"/>
          <w:b/>
        </w:rPr>
        <w:t>Confidential Information</w:t>
      </w:r>
      <w:r w:rsidRPr="002463D6">
        <w:rPr>
          <w:rFonts w:ascii="Cambria" w:hAnsi="Cambria"/>
          <w:b/>
        </w:rPr>
        <w:br/>
      </w:r>
    </w:p>
    <w:p w:rsidR="00F5496C" w:rsidRDefault="00F5496C" w:rsidP="00F5496C">
      <w:pPr>
        <w:pStyle w:val="ListParagraph"/>
        <w:numPr>
          <w:ilvl w:val="0"/>
          <w:numId w:val="2"/>
        </w:numPr>
      </w:pPr>
      <w:r w:rsidRPr="00440833">
        <w:t>All information relating to Client that is known to be confidential or proprietary, or which is clearly marked as such, will be held in confidence by Developer and will not be disclosed or used by Developer except to the extent that such disclosure or use is reasonably necessary to the performance of the Development Services.</w:t>
      </w:r>
      <w:r>
        <w:br/>
      </w:r>
    </w:p>
    <w:p w:rsidR="00F5496C" w:rsidRDefault="00F5496C" w:rsidP="00F5496C">
      <w:pPr>
        <w:pStyle w:val="ListParagraph"/>
        <w:numPr>
          <w:ilvl w:val="0"/>
          <w:numId w:val="2"/>
        </w:numPr>
      </w:pPr>
      <w:r w:rsidRPr="00440833">
        <w:t>information relating to Developer that is known to be confidential or proprietary, or which is clearly marked as such, will be held in confidence by Client and will not be disclosed or used by Client except to the extent that such disclosure or use is reasonably necessary to the performance of Client's duties and obligations under this Agreement.</w:t>
      </w:r>
      <w:r>
        <w:br/>
      </w:r>
    </w:p>
    <w:p w:rsidR="00F5496C" w:rsidRDefault="00F5496C" w:rsidP="00F5496C">
      <w:pPr>
        <w:pStyle w:val="ListParagraph"/>
        <w:numPr>
          <w:ilvl w:val="0"/>
          <w:numId w:val="2"/>
        </w:numPr>
      </w:pPr>
      <w:r w:rsidRPr="00440833">
        <w:t xml:space="preserve">These obligations of confidentiality will extend for a period of </w:t>
      </w:r>
      <w:r>
        <w:t>one (1) year</w:t>
      </w:r>
      <w:r w:rsidRPr="00440833">
        <w:t xml:space="preserve"> after the termination of this agreement, but will not apply with respect to information that is independently developed by the parties, lawfully becomes a part of the public domain, or of which the parties gained knowledge or possession free of any confidentiality obligation.</w:t>
      </w:r>
      <w:r>
        <w:br/>
      </w:r>
    </w:p>
    <w:p w:rsidR="00F5496C" w:rsidRDefault="00F5496C" w:rsidP="00F5496C">
      <w:pPr>
        <w:pStyle w:val="ListParagraph"/>
        <w:numPr>
          <w:ilvl w:val="0"/>
          <w:numId w:val="1"/>
        </w:numPr>
      </w:pPr>
      <w:r w:rsidRPr="002463D6">
        <w:rPr>
          <w:rFonts w:ascii="Cambria" w:hAnsi="Cambria"/>
          <w:b/>
        </w:rPr>
        <w:t>Warranty and Disclaimer</w:t>
      </w:r>
      <w:r>
        <w:br/>
      </w:r>
      <w:r>
        <w:br/>
      </w:r>
      <w:r w:rsidRPr="00440833">
        <w:t>Developer warrants that the Development Services will be provided in a workmanlike manner, and in conformity with generally prevailing industry standards.</w:t>
      </w:r>
      <w:r>
        <w:t xml:space="preserve">  </w:t>
      </w:r>
      <w:r w:rsidRPr="00440833">
        <w:t>THIS WARRANTY IS EXCLUSIVE AND IS IN LIEU OF ALL OTHER WARRANTIES, WHETHER EXPRESS OR IMPLIED, INCLUDING ANY WARRANTIES OF MERCHANTABILITY OR FITNESS FOR A PARTICULAR PURPOSE AND ANY ORAL OR WRITTEN REPRESENTATIONS, PROPOSALS OR STATEMENTS MADE ON OR PRIOR TO THE EFFECTIVE DATE OF THIS AGREEMENT.</w:t>
      </w:r>
      <w:r>
        <w:br/>
      </w:r>
    </w:p>
    <w:p w:rsidR="00F5496C" w:rsidRDefault="00F5496C" w:rsidP="00F5496C">
      <w:pPr>
        <w:pStyle w:val="ListParagraph"/>
        <w:numPr>
          <w:ilvl w:val="0"/>
          <w:numId w:val="1"/>
        </w:numPr>
      </w:pPr>
      <w:r w:rsidRPr="002463D6">
        <w:rPr>
          <w:rFonts w:ascii="Cambria" w:hAnsi="Cambria"/>
          <w:b/>
        </w:rPr>
        <w:t>Limitation of Remedies</w:t>
      </w:r>
      <w:r>
        <w:br/>
      </w:r>
      <w:r>
        <w:br/>
      </w:r>
      <w:r>
        <w:rPr>
          <w:color w:val="000000"/>
        </w:rPr>
        <w:lastRenderedPageBreak/>
        <w:t>Client's sole and exclusive remedy for any claim against Developer with respect to the quality of the Development Services will be the correction by Developer of any material defects or deficiencies therein, of which Client notifies Developer in writing within thirty (30) days after the completion of that portion of the Development Services.  In the absence of any such notice, the Development Services will be deemed satisfactory to and accepted by Client.</w:t>
      </w:r>
      <w:r>
        <w:br/>
      </w:r>
    </w:p>
    <w:p w:rsidR="00F5496C" w:rsidRDefault="00F5496C" w:rsidP="00F5496C">
      <w:pPr>
        <w:pStyle w:val="ListParagraph"/>
        <w:numPr>
          <w:ilvl w:val="0"/>
          <w:numId w:val="1"/>
        </w:numPr>
      </w:pPr>
      <w:r w:rsidRPr="002463D6">
        <w:rPr>
          <w:rFonts w:ascii="Cambria" w:hAnsi="Cambria"/>
          <w:b/>
        </w:rPr>
        <w:t>Limitation of Liability</w:t>
      </w:r>
      <w:r>
        <w:br/>
      </w:r>
      <w:r>
        <w:br/>
      </w:r>
      <w:r>
        <w:rPr>
          <w:color w:val="000000"/>
        </w:rPr>
        <w:t>In no event will Developer be liable for any loss of profit or revenue by Client, or for any other consequential, incidental, indirect or economic damages incurred or suffered by Client arising as a result of or related to the Development Services, whether in contract, tort or otherwise, even if Client has advised of the possibility of such loss or damages. Client further agrees that the total liability of the Developer for all claims of any kind arising as a result of or related to this Agreement, or to any act or omission of Developer, whether in contract, tort or otherwise, will not exceed an amount equal to the amount actually paid by Client to Developer for the Development Services during the twelve (12) month period preceding the date the claim arises. Client will indemnify and hold Developer harmless against any claims by third parties, including all costs, expenses and attorneys' fees incurred by Developer therein, arising out of or in conjunction with Client's performance under or breach of this Agreement. Client warrants and represents that it is the rightful owner or licensee of all content that it may provide to Developer for implementation on the web site. Client will indemnify and hold Developer harmless against any claims for infringement of intellectual property, including but not limited to infringement of any copyright, trademark, patent or trade secret made against Developer by any third party.</w:t>
      </w:r>
      <w:r>
        <w:br/>
      </w:r>
    </w:p>
    <w:p w:rsidR="00F5496C" w:rsidRDefault="00F5496C" w:rsidP="00F5496C">
      <w:pPr>
        <w:pStyle w:val="ListParagraph"/>
        <w:numPr>
          <w:ilvl w:val="0"/>
          <w:numId w:val="1"/>
        </w:numPr>
      </w:pPr>
      <w:r w:rsidRPr="002463D6">
        <w:rPr>
          <w:rFonts w:ascii="Cambria" w:hAnsi="Cambria"/>
          <w:b/>
        </w:rPr>
        <w:t>Relation of Parties</w:t>
      </w:r>
      <w:r>
        <w:br/>
      </w:r>
      <w:r>
        <w:br/>
      </w:r>
      <w:r>
        <w:rPr>
          <w:color w:val="000000"/>
        </w:rPr>
        <w:t>The performance by Developer of its duties and obligations under this Agreement will be that of an independent contractor, and nothing herein will create or imply an agency relationship between Developer and Client, nor will this Agreement be deemed to constitute a joint venture or partnership between the parties.</w:t>
      </w:r>
      <w:r>
        <w:br/>
      </w:r>
    </w:p>
    <w:p w:rsidR="00F5496C" w:rsidRDefault="00F5496C" w:rsidP="00F5496C">
      <w:pPr>
        <w:pStyle w:val="ListParagraph"/>
        <w:numPr>
          <w:ilvl w:val="0"/>
          <w:numId w:val="1"/>
        </w:numPr>
      </w:pPr>
      <w:r w:rsidRPr="002463D6">
        <w:rPr>
          <w:rFonts w:ascii="Cambria" w:hAnsi="Cambria"/>
          <w:b/>
        </w:rPr>
        <w:t>Employee Solicitation/Hiring</w:t>
      </w:r>
      <w:r>
        <w:br/>
      </w:r>
      <w:r>
        <w:br/>
      </w:r>
      <w:r w:rsidRPr="00440833">
        <w:t xml:space="preserve">During the period of this agreement and for twelve (12) months thereafter, neither party will directly or indirectly solicit or offer employment to or hire any employee, former employee, subcontractor, or former subcontractor of the other. </w:t>
      </w:r>
      <w:r w:rsidR="00F52E07">
        <w:t xml:space="preserve"> </w:t>
      </w:r>
      <w:r w:rsidRPr="00440833">
        <w:t xml:space="preserve">The terms "former employee" and "former subcontractor" will include only those employees or subcontractors of either party who were employed or utilized by that party on the </w:t>
      </w:r>
      <w:r w:rsidRPr="00440833">
        <w:lastRenderedPageBreak/>
        <w:t>Effective Date of this Agreement.</w:t>
      </w:r>
      <w:r>
        <w:br/>
      </w:r>
    </w:p>
    <w:p w:rsidR="00F5496C" w:rsidRDefault="00F5496C" w:rsidP="00F5496C">
      <w:pPr>
        <w:pStyle w:val="ListParagraph"/>
        <w:numPr>
          <w:ilvl w:val="0"/>
          <w:numId w:val="1"/>
        </w:numPr>
      </w:pPr>
      <w:r w:rsidRPr="002463D6">
        <w:rPr>
          <w:rFonts w:ascii="Cambria" w:hAnsi="Cambria"/>
          <w:b/>
        </w:rPr>
        <w:t>Non-assignment</w:t>
      </w:r>
      <w:r>
        <w:br/>
      </w:r>
      <w:r>
        <w:br/>
      </w:r>
      <w:r w:rsidRPr="00440833">
        <w:t>Neither party will assign this Agreement, in whole or in part, without the prior writ</w:t>
      </w:r>
      <w:r w:rsidR="00F52E07">
        <w:t xml:space="preserve">ten consent of the other party.  </w:t>
      </w:r>
      <w:r w:rsidRPr="00440833">
        <w:t>This Agreement will inure to the benefit of, and be binding upon the parties hereto, together with their respective legal representatives, successors, and assigns, as permitted herein.</w:t>
      </w:r>
      <w:r>
        <w:br/>
      </w:r>
    </w:p>
    <w:p w:rsidR="00F5496C" w:rsidRDefault="00F5496C" w:rsidP="00F52E07">
      <w:pPr>
        <w:pStyle w:val="ListParagraph"/>
        <w:numPr>
          <w:ilvl w:val="0"/>
          <w:numId w:val="1"/>
        </w:numPr>
      </w:pPr>
      <w:r w:rsidRPr="002463D6">
        <w:rPr>
          <w:rFonts w:ascii="Cambria" w:hAnsi="Cambria"/>
          <w:b/>
        </w:rPr>
        <w:t>Arbitration</w:t>
      </w:r>
      <w:r>
        <w:br/>
      </w:r>
      <w:r>
        <w:br/>
      </w:r>
      <w:r w:rsidRPr="00440833">
        <w:t xml:space="preserve">Any dispute arising under this Agreement will be subject to binding arbitration by a single Arbitrator with the American Arbitration Association (AAA), in accordance with its relevant industry rules, if any. </w:t>
      </w:r>
      <w:r w:rsidR="00F52E07">
        <w:t xml:space="preserve"> </w:t>
      </w:r>
      <w:r w:rsidRPr="00440833">
        <w:t xml:space="preserve">The parties agree that this Agreement will be governed by and construed and interpreted in accordance with the laws of the State of Colorado. </w:t>
      </w:r>
      <w:r w:rsidR="00F52E07">
        <w:t xml:space="preserve"> </w:t>
      </w:r>
      <w:r w:rsidRPr="00440833">
        <w:t xml:space="preserve">The arbitration will be held in Colorado. The Arbitrator will have the authority to grant injunctive relief and specific performance to enforce the terms of this Agreement. </w:t>
      </w:r>
      <w:r w:rsidR="00F52E07">
        <w:t xml:space="preserve"> </w:t>
      </w:r>
      <w:r w:rsidRPr="00440833">
        <w:t>Judgment on any award rendered by the Arbitrator may be entered in any Court of competent jurisdiction.</w:t>
      </w:r>
      <w:r>
        <w:br/>
      </w:r>
    </w:p>
    <w:p w:rsidR="00F5496C" w:rsidRDefault="00F5496C" w:rsidP="00F5496C">
      <w:pPr>
        <w:pStyle w:val="ListParagraph"/>
        <w:numPr>
          <w:ilvl w:val="0"/>
          <w:numId w:val="1"/>
        </w:numPr>
      </w:pPr>
      <w:r w:rsidRPr="002463D6">
        <w:rPr>
          <w:rFonts w:ascii="Cambria" w:hAnsi="Cambria"/>
          <w:b/>
        </w:rPr>
        <w:t>Severability</w:t>
      </w:r>
      <w:r>
        <w:br/>
      </w:r>
      <w:r>
        <w:br/>
      </w:r>
      <w:r>
        <w:rPr>
          <w:color w:val="000000"/>
        </w:rPr>
        <w:t>If any term of this Agreement is found to be unenforceable or contrary to law, it will be modified to the least extent necessary to make it enforceable, and the remaining portions of this Agreement will remain in full force and effect.</w:t>
      </w:r>
      <w:r>
        <w:br/>
      </w:r>
    </w:p>
    <w:p w:rsidR="00F5496C" w:rsidRDefault="00F5496C" w:rsidP="00F5496C">
      <w:pPr>
        <w:pStyle w:val="ListParagraph"/>
        <w:numPr>
          <w:ilvl w:val="0"/>
          <w:numId w:val="1"/>
        </w:numPr>
      </w:pPr>
      <w:r w:rsidRPr="002463D6">
        <w:rPr>
          <w:rFonts w:ascii="Cambria" w:hAnsi="Cambria"/>
          <w:b/>
        </w:rPr>
        <w:t>Force Majeure</w:t>
      </w:r>
      <w:r>
        <w:br/>
      </w:r>
      <w:r>
        <w:br/>
      </w:r>
      <w:r w:rsidRPr="00440833">
        <w:t>Neither party will be held responsible for any delay or failure in performance of any part of this Agreement to the extent that such delay is caused by events or circumstances beyond the delayed party's reasonable control.</w:t>
      </w:r>
      <w:r>
        <w:br/>
      </w:r>
    </w:p>
    <w:p w:rsidR="00F5496C" w:rsidRDefault="00F5496C" w:rsidP="00F5496C">
      <w:pPr>
        <w:pStyle w:val="ListParagraph"/>
        <w:numPr>
          <w:ilvl w:val="0"/>
          <w:numId w:val="1"/>
        </w:numPr>
      </w:pPr>
      <w:r w:rsidRPr="002463D6">
        <w:rPr>
          <w:rFonts w:ascii="Cambria" w:hAnsi="Cambria"/>
          <w:b/>
        </w:rPr>
        <w:t>No Wavier</w:t>
      </w:r>
    </w:p>
    <w:p w:rsidR="00F5496C" w:rsidRPr="00F52E07" w:rsidRDefault="00F5496C" w:rsidP="00F52E07">
      <w:pPr>
        <w:pStyle w:val="ListParagraph"/>
        <w:ind w:left="360"/>
      </w:pPr>
      <w:r>
        <w:br/>
      </w:r>
      <w:r w:rsidRPr="00440833">
        <w:t>The waiver by any party of any breach of covenant will not be construed to be a waiver of any succeeding breach or any other covenant. All waivers must be in writing, and signed by the party waiving its rights. This Agreement may be modified only by a written instrument executed by authorized representatives of the parties hereto.</w:t>
      </w:r>
      <w:r>
        <w:br/>
      </w:r>
    </w:p>
    <w:p w:rsidR="00F5496C" w:rsidRDefault="00F5496C" w:rsidP="00F5496C">
      <w:pPr>
        <w:pStyle w:val="ListParagraph"/>
        <w:numPr>
          <w:ilvl w:val="0"/>
          <w:numId w:val="1"/>
        </w:numPr>
      </w:pPr>
      <w:r w:rsidRPr="002463D6">
        <w:rPr>
          <w:rFonts w:ascii="Cambria" w:hAnsi="Cambria"/>
          <w:b/>
        </w:rPr>
        <w:t>Entire Agreement</w:t>
      </w:r>
      <w:r>
        <w:br/>
      </w:r>
      <w:r>
        <w:br/>
      </w:r>
      <w:r w:rsidRPr="00440833">
        <w:lastRenderedPageBreak/>
        <w:t>This Agreement together with any attachments referred to herein constitute the entire agreement between the parties with respect to its subject matter, and supersedes all prior agreements, proposals, negotiations, representations or communications relating to the subject matter. Both parties acknowledge that they have not been induced to enter into this Agreement by any representations or promises not specifically stated herein.</w:t>
      </w:r>
    </w:p>
    <w:p w:rsidR="00F52E07" w:rsidRDefault="00F52E07" w:rsidP="00F52E07">
      <w:r w:rsidRPr="00440833">
        <w:t>IN WITNESS WHEREOF, the parties have executed this Agreement by their duly authorized representatives.</w:t>
      </w:r>
    </w:p>
    <w:p w:rsidR="00F52E07" w:rsidRDefault="00F52E07" w:rsidP="00F52E07"/>
    <w:p w:rsidR="00F52E07" w:rsidRDefault="00F52E07" w:rsidP="00F52E07">
      <w:pPr>
        <w:pStyle w:val="NormalWeb"/>
        <w:rPr>
          <w:rFonts w:ascii="Calibri" w:hAnsi="Calibri"/>
          <w:color w:val="000000"/>
          <w:sz w:val="22"/>
          <w:szCs w:val="22"/>
        </w:rPr>
      </w:pPr>
    </w:p>
    <w:tbl>
      <w:tblPr>
        <w:tblW w:w="0" w:type="auto"/>
        <w:tblLook w:val="00A0" w:firstRow="1" w:lastRow="0" w:firstColumn="1" w:lastColumn="0" w:noHBand="0" w:noVBand="0"/>
      </w:tblPr>
      <w:tblGrid>
        <w:gridCol w:w="9576"/>
      </w:tblGrid>
      <w:tr w:rsidR="00F52E07" w:rsidRPr="00AE4D4A" w:rsidTr="00F52E07">
        <w:tc>
          <w:tcPr>
            <w:tcW w:w="9576" w:type="dxa"/>
          </w:tcPr>
          <w:p w:rsidR="00F52E07" w:rsidRPr="00AE4D4A" w:rsidRDefault="0066759D" w:rsidP="00F52E07">
            <w:pPr>
              <w:pStyle w:val="NormalWeb"/>
              <w:rPr>
                <w:rFonts w:ascii="Calibri" w:hAnsi="Calibri"/>
                <w:color w:val="000000"/>
                <w:sz w:val="22"/>
                <w:szCs w:val="22"/>
              </w:rPr>
            </w:pPr>
            <w:r>
              <w:rPr>
                <w:rFonts w:ascii="Calibri" w:hAnsi="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5pt" o:hrpct="0" o:hr="t">
                  <v:imagedata r:id="rId8" o:title=""/>
                </v:shape>
              </w:pict>
            </w:r>
          </w:p>
        </w:tc>
      </w:tr>
    </w:tbl>
    <w:p w:rsidR="00F52E07" w:rsidRDefault="00F52E07" w:rsidP="00F52E07">
      <w:pPr>
        <w:pStyle w:val="NormalWeb"/>
        <w:rPr>
          <w:rFonts w:ascii="Calibri" w:hAnsi="Calibri"/>
          <w:color w:val="000000"/>
          <w:sz w:val="22"/>
          <w:szCs w:val="22"/>
        </w:rPr>
      </w:pPr>
      <w:r>
        <w:rPr>
          <w:rFonts w:ascii="Calibri" w:hAnsi="Calibri"/>
          <w:color w:val="000000"/>
          <w:sz w:val="22"/>
          <w:szCs w:val="22"/>
        </w:rPr>
        <w:t xml:space="preserve">Developer:  </w:t>
      </w:r>
      <w:r w:rsidR="0066759D">
        <w:rPr>
          <w:rFonts w:ascii="Calibri" w:hAnsi="Calibri"/>
          <w:color w:val="000000"/>
          <w:sz w:val="22"/>
          <w:szCs w:val="22"/>
        </w:rPr>
        <w:t>Your Company</w:t>
      </w:r>
      <w:r>
        <w:rPr>
          <w:rFonts w:ascii="Calibri" w:hAnsi="Calibri"/>
          <w:color w:val="000000"/>
          <w:sz w:val="22"/>
          <w:szCs w:val="22"/>
        </w:rPr>
        <w:br/>
      </w:r>
      <w:r w:rsidR="0066759D">
        <w:rPr>
          <w:rFonts w:ascii="Calibri" w:hAnsi="Calibri"/>
          <w:color w:val="000000"/>
          <w:sz w:val="22"/>
          <w:szCs w:val="22"/>
        </w:rPr>
        <w:t>Your Name, Position</w:t>
      </w:r>
    </w:p>
    <w:p w:rsidR="00F52E07" w:rsidRDefault="00F52E07" w:rsidP="00F52E07">
      <w:pPr>
        <w:pStyle w:val="NormalWeb"/>
        <w:rPr>
          <w:rFonts w:ascii="Calibri" w:hAnsi="Calibri"/>
          <w:color w:val="000000"/>
          <w:sz w:val="22"/>
          <w:szCs w:val="22"/>
        </w:rPr>
      </w:pPr>
    </w:p>
    <w:p w:rsidR="00F52E07" w:rsidRDefault="00F52E07" w:rsidP="00F52E07">
      <w:pPr>
        <w:pStyle w:val="NormalWeb"/>
        <w:rPr>
          <w:rFonts w:ascii="Calibri" w:hAnsi="Calibri"/>
          <w:color w:val="000000"/>
          <w:sz w:val="22"/>
          <w:szCs w:val="22"/>
        </w:rPr>
      </w:pPr>
    </w:p>
    <w:tbl>
      <w:tblPr>
        <w:tblW w:w="0" w:type="auto"/>
        <w:tblLook w:val="00A0" w:firstRow="1" w:lastRow="0" w:firstColumn="1" w:lastColumn="0" w:noHBand="0" w:noVBand="0"/>
      </w:tblPr>
      <w:tblGrid>
        <w:gridCol w:w="9576"/>
      </w:tblGrid>
      <w:tr w:rsidR="00F52E07" w:rsidRPr="00AE4D4A" w:rsidTr="00F52E07">
        <w:tc>
          <w:tcPr>
            <w:tcW w:w="9576" w:type="dxa"/>
          </w:tcPr>
          <w:p w:rsidR="00F52E07" w:rsidRPr="00AE4D4A" w:rsidRDefault="0066759D" w:rsidP="00F52E07">
            <w:pPr>
              <w:pStyle w:val="NormalWeb"/>
              <w:rPr>
                <w:rFonts w:ascii="Calibri" w:hAnsi="Calibri"/>
                <w:color w:val="000000"/>
                <w:sz w:val="22"/>
                <w:szCs w:val="22"/>
              </w:rPr>
            </w:pPr>
            <w:r>
              <w:rPr>
                <w:rFonts w:ascii="Calibri" w:hAnsi="Calibri"/>
                <w:color w:val="000000"/>
                <w:sz w:val="22"/>
                <w:szCs w:val="22"/>
              </w:rPr>
              <w:pict>
                <v:shape id="_x0000_i1026" type="#_x0000_t75" style="width:3in;height:7.5pt" o:hrpct="0" o:hr="t">
                  <v:imagedata r:id="rId8" o:title=""/>
                </v:shape>
              </w:pict>
            </w:r>
          </w:p>
        </w:tc>
      </w:tr>
    </w:tbl>
    <w:p w:rsidR="00F52E07" w:rsidRDefault="00F52E07" w:rsidP="00F52E07">
      <w:pPr>
        <w:pStyle w:val="NormalWeb"/>
        <w:rPr>
          <w:rFonts w:ascii="Calibri" w:hAnsi="Calibri"/>
          <w:color w:val="000000"/>
          <w:sz w:val="22"/>
          <w:szCs w:val="22"/>
        </w:rPr>
      </w:pPr>
      <w:r>
        <w:rPr>
          <w:rFonts w:ascii="Calibri" w:hAnsi="Calibri"/>
          <w:color w:val="000000"/>
          <w:sz w:val="22"/>
          <w:szCs w:val="22"/>
        </w:rPr>
        <w:t>Client:</w:t>
      </w:r>
      <w:r w:rsidRPr="00CC36F3">
        <w:rPr>
          <w:rFonts w:ascii="Calibri" w:hAnsi="Calibri"/>
          <w:color w:val="000000"/>
          <w:sz w:val="22"/>
          <w:szCs w:val="22"/>
        </w:rPr>
        <w:t xml:space="preserve"> </w:t>
      </w:r>
      <w:r>
        <w:rPr>
          <w:rFonts w:ascii="Calibri" w:hAnsi="Calibri"/>
          <w:color w:val="000000"/>
          <w:sz w:val="22"/>
          <w:szCs w:val="22"/>
        </w:rPr>
        <w:t xml:space="preserve"> </w:t>
      </w:r>
    </w:p>
    <w:p w:rsidR="00F52E07" w:rsidRDefault="00F52E07">
      <w:r>
        <w:br w:type="page"/>
      </w:r>
    </w:p>
    <w:p w:rsidR="00F52E07" w:rsidRPr="00470443" w:rsidRDefault="00F52E07" w:rsidP="00AC21C5">
      <w:pPr>
        <w:jc w:val="center"/>
        <w:rPr>
          <w:rFonts w:asciiTheme="majorHAnsi" w:hAnsiTheme="majorHAnsi"/>
          <w:sz w:val="36"/>
          <w:szCs w:val="36"/>
        </w:rPr>
      </w:pPr>
      <w:r w:rsidRPr="00470443">
        <w:rPr>
          <w:rFonts w:asciiTheme="majorHAnsi" w:hAnsiTheme="majorHAnsi"/>
          <w:sz w:val="36"/>
          <w:szCs w:val="36"/>
        </w:rPr>
        <w:lastRenderedPageBreak/>
        <w:t>EXHIBIT A: STATEMENT OF WORK</w:t>
      </w:r>
    </w:p>
    <w:p w:rsidR="00AC21C5" w:rsidRDefault="00AC21C5" w:rsidP="00F52E07">
      <w:r w:rsidRPr="00AC21C5">
        <w:t>This Statement of Work accompanies an Agreement that has been executed by the parties. All statements of fact contained in this Statement of Work are subject to the terms and conditions set forth in such Agreement. The terms and conditions set forth in the Agreement control in the event of any inconsistency between such terms and conditions and the matters set forth in this Statement of Work.</w:t>
      </w:r>
    </w:p>
    <w:p w:rsidR="00AC21C5" w:rsidRPr="00470443" w:rsidRDefault="00AC21C5" w:rsidP="00F52E07">
      <w:pPr>
        <w:rPr>
          <w:rFonts w:asciiTheme="majorHAnsi" w:hAnsiTheme="majorHAnsi"/>
          <w:sz w:val="28"/>
          <w:szCs w:val="28"/>
        </w:rPr>
      </w:pPr>
      <w:r w:rsidRPr="00470443">
        <w:rPr>
          <w:rFonts w:asciiTheme="majorHAnsi" w:hAnsiTheme="majorHAnsi"/>
          <w:sz w:val="28"/>
          <w:szCs w:val="28"/>
        </w:rPr>
        <w:t>Project Background</w:t>
      </w:r>
    </w:p>
    <w:p w:rsidR="00E31951" w:rsidRDefault="00383167" w:rsidP="00F52E07">
      <w:r>
        <w:t>ABCDEFG</w:t>
      </w:r>
      <w:r w:rsidR="00AC21C5" w:rsidRPr="00AC21C5">
        <w:t>.com is the first online rating website where volunteers, interns and employees can rate the nonprofits they have worked for.  This endeavor will attempt to bring clarity and accountability to the nonprofit industry by collecting and analyzing information on the industry as a whole.</w:t>
      </w:r>
    </w:p>
    <w:p w:rsidR="00DE328A" w:rsidRPr="00470443" w:rsidRDefault="00DE328A" w:rsidP="00DE328A">
      <w:pPr>
        <w:rPr>
          <w:rFonts w:asciiTheme="majorHAnsi" w:hAnsiTheme="majorHAnsi"/>
          <w:sz w:val="28"/>
          <w:szCs w:val="28"/>
        </w:rPr>
      </w:pPr>
      <w:r w:rsidRPr="00470443">
        <w:rPr>
          <w:rFonts w:asciiTheme="majorHAnsi" w:hAnsiTheme="majorHAnsi"/>
          <w:sz w:val="28"/>
          <w:szCs w:val="28"/>
        </w:rPr>
        <w:t>Deliverables</w:t>
      </w:r>
    </w:p>
    <w:p w:rsidR="00DE328A" w:rsidRDefault="00DE328A" w:rsidP="00DE328A">
      <w:r w:rsidRPr="00074181">
        <w:t>Subject to timely payment, the deliverables described hereafter (the "Deliverables") will be provided to Client in final form upon completion of the tasks described in this Statement of Work. Preliminary or draft versions of these Deliverables will be made available to Client for review during the course of the Project.</w:t>
      </w:r>
    </w:p>
    <w:p w:rsidR="00DE328A" w:rsidRDefault="00DE328A" w:rsidP="00797DF9">
      <w:pPr>
        <w:pStyle w:val="ListParagraph"/>
        <w:numPr>
          <w:ilvl w:val="0"/>
          <w:numId w:val="28"/>
        </w:numPr>
      </w:pPr>
      <w:r>
        <w:t>Architecture wireframes</w:t>
      </w:r>
    </w:p>
    <w:p w:rsidR="00DE328A" w:rsidRDefault="00DE328A" w:rsidP="00797DF9">
      <w:pPr>
        <w:pStyle w:val="ListParagraph"/>
        <w:numPr>
          <w:ilvl w:val="0"/>
          <w:numId w:val="28"/>
        </w:numPr>
      </w:pPr>
      <w:r>
        <w:t>Design comps</w:t>
      </w:r>
    </w:p>
    <w:p w:rsidR="00DE328A" w:rsidRDefault="00DE328A" w:rsidP="00797DF9">
      <w:pPr>
        <w:pStyle w:val="ListParagraph"/>
        <w:numPr>
          <w:ilvl w:val="0"/>
          <w:numId w:val="28"/>
        </w:numPr>
      </w:pPr>
      <w:r>
        <w:t>Schematic prototype</w:t>
      </w:r>
    </w:p>
    <w:p w:rsidR="00DE328A" w:rsidRPr="00E95A13" w:rsidRDefault="00DE328A" w:rsidP="00797DF9">
      <w:pPr>
        <w:pStyle w:val="ListParagraph"/>
        <w:numPr>
          <w:ilvl w:val="0"/>
          <w:numId w:val="28"/>
        </w:numPr>
      </w:pPr>
      <w:r>
        <w:t>Web application</w:t>
      </w:r>
    </w:p>
    <w:p w:rsidR="00470443" w:rsidRPr="00470443" w:rsidRDefault="00470443" w:rsidP="00470443">
      <w:pPr>
        <w:rPr>
          <w:rFonts w:asciiTheme="majorHAnsi" w:hAnsiTheme="majorHAnsi"/>
          <w:sz w:val="28"/>
          <w:szCs w:val="28"/>
        </w:rPr>
      </w:pPr>
      <w:r w:rsidRPr="00470443">
        <w:rPr>
          <w:rFonts w:asciiTheme="majorHAnsi" w:hAnsiTheme="majorHAnsi"/>
          <w:sz w:val="28"/>
          <w:szCs w:val="28"/>
        </w:rPr>
        <w:t>Scope</w:t>
      </w:r>
    </w:p>
    <w:p w:rsidR="00470443" w:rsidRPr="00AC21C5" w:rsidRDefault="00470443" w:rsidP="00470443">
      <w:pPr>
        <w:rPr>
          <w:b/>
        </w:rPr>
      </w:pPr>
      <w:r w:rsidRPr="00AC21C5">
        <w:rPr>
          <w:b/>
        </w:rPr>
        <w:t>Design</w:t>
      </w:r>
    </w:p>
    <w:p w:rsidR="00470443" w:rsidRDefault="00470443" w:rsidP="00470443">
      <w:r w:rsidRPr="00AC21C5">
        <w:rPr>
          <w:u w:val="single"/>
        </w:rPr>
        <w:t>Basic Branding</w:t>
      </w:r>
    </w:p>
    <w:p w:rsidR="00470443" w:rsidRDefault="00EF786A" w:rsidP="00470443">
      <w:r>
        <w:t>Create</w:t>
      </w:r>
      <w:r w:rsidR="00470443">
        <w:t xml:space="preserve"> </w:t>
      </w:r>
      <w:r>
        <w:t>five (</w:t>
      </w:r>
      <w:r w:rsidR="00470443">
        <w:t>5</w:t>
      </w:r>
      <w:r>
        <w:t>)</w:t>
      </w:r>
      <w:r w:rsidR="00470443">
        <w:t xml:space="preserve"> </w:t>
      </w:r>
      <w:r>
        <w:t>l</w:t>
      </w:r>
      <w:r w:rsidR="00470443">
        <w:t>ogo concepts.</w:t>
      </w:r>
    </w:p>
    <w:p w:rsidR="00470443" w:rsidRDefault="00470443" w:rsidP="00470443">
      <w:r w:rsidRPr="00AC21C5">
        <w:rPr>
          <w:u w:val="single"/>
        </w:rPr>
        <w:t>Design concept</w:t>
      </w:r>
    </w:p>
    <w:p w:rsidR="00470443" w:rsidRDefault="00470443" w:rsidP="00470443">
      <w:r>
        <w:t xml:space="preserve">Create </w:t>
      </w:r>
      <w:r w:rsidR="001971E4">
        <w:t>two (</w:t>
      </w:r>
      <w:r>
        <w:t>2</w:t>
      </w:r>
      <w:r w:rsidR="001971E4">
        <w:t>)</w:t>
      </w:r>
      <w:r>
        <w:t xml:space="preserve"> concepts </w:t>
      </w:r>
      <w:r w:rsidR="00480F15">
        <w:t>for each design comp</w:t>
      </w:r>
      <w:r>
        <w:t>.</w:t>
      </w:r>
    </w:p>
    <w:p w:rsidR="00470443" w:rsidRPr="00AC21C5" w:rsidRDefault="00470443" w:rsidP="00470443">
      <w:pPr>
        <w:rPr>
          <w:b/>
        </w:rPr>
      </w:pPr>
      <w:r w:rsidRPr="00AC21C5">
        <w:rPr>
          <w:b/>
        </w:rPr>
        <w:t>View Ratings</w:t>
      </w:r>
    </w:p>
    <w:p w:rsidR="00470443" w:rsidRPr="00AC21C5" w:rsidRDefault="00470443" w:rsidP="00470443">
      <w:pPr>
        <w:rPr>
          <w:u w:val="single"/>
        </w:rPr>
      </w:pPr>
      <w:r w:rsidRPr="00AC21C5">
        <w:rPr>
          <w:u w:val="single"/>
        </w:rPr>
        <w:t>Summary Page</w:t>
      </w:r>
    </w:p>
    <w:p w:rsidR="00470443" w:rsidRDefault="00470443" w:rsidP="00470443">
      <w:r>
        <w:t>Information based on IRS business master file.</w:t>
      </w:r>
    </w:p>
    <w:p w:rsidR="00470443" w:rsidRDefault="00470443" w:rsidP="00470443">
      <w:r>
        <w:lastRenderedPageBreak/>
        <w:t>User contributed ratings and comments fragmented by user type.</w:t>
      </w:r>
    </w:p>
    <w:p w:rsidR="00470443" w:rsidRPr="00AC21C5" w:rsidRDefault="00470443" w:rsidP="00470443">
      <w:pPr>
        <w:rPr>
          <w:u w:val="single"/>
        </w:rPr>
      </w:pPr>
      <w:r w:rsidRPr="00AC21C5">
        <w:rPr>
          <w:u w:val="single"/>
        </w:rPr>
        <w:t>Email Communication</w:t>
      </w:r>
    </w:p>
    <w:p w:rsidR="00470443" w:rsidRDefault="00470443" w:rsidP="00470443">
      <w:r>
        <w:t>Visitors can send messages to rating contributors.</w:t>
      </w:r>
    </w:p>
    <w:p w:rsidR="00470443" w:rsidRDefault="00470443" w:rsidP="00470443">
      <w:r>
        <w:t>Messaging will be done via email and will not be tracked by the web application.</w:t>
      </w:r>
    </w:p>
    <w:p w:rsidR="00470443" w:rsidRPr="00AC21C5" w:rsidRDefault="00470443" w:rsidP="00470443">
      <w:pPr>
        <w:rPr>
          <w:u w:val="single"/>
        </w:rPr>
      </w:pPr>
      <w:r w:rsidRPr="00AC21C5">
        <w:rPr>
          <w:u w:val="single"/>
        </w:rPr>
        <w:t>Index Requests</w:t>
      </w:r>
    </w:p>
    <w:p w:rsidR="00470443" w:rsidRDefault="00470443" w:rsidP="00470443">
      <w:r>
        <w:t>Users can request the addition of an organization not in the index.</w:t>
      </w:r>
    </w:p>
    <w:p w:rsidR="00470443" w:rsidRDefault="00470443" w:rsidP="00470443">
      <w:r>
        <w:t>Users can request an update to an organization’s information.</w:t>
      </w:r>
    </w:p>
    <w:p w:rsidR="00470443" w:rsidRDefault="00470443" w:rsidP="00470443">
      <w:r>
        <w:t>Index requests will be managed with a web based control panel.</w:t>
      </w:r>
    </w:p>
    <w:p w:rsidR="00470443" w:rsidRPr="00AC21C5" w:rsidRDefault="00470443" w:rsidP="00470443">
      <w:pPr>
        <w:rPr>
          <w:u w:val="single"/>
        </w:rPr>
      </w:pPr>
      <w:r w:rsidRPr="00AC21C5">
        <w:rPr>
          <w:u w:val="single"/>
        </w:rPr>
        <w:t>Search</w:t>
      </w:r>
    </w:p>
    <w:p w:rsidR="00470443" w:rsidRDefault="00470443" w:rsidP="00470443">
      <w:r>
        <w:t>Text based searching of organizations will be facilitated by Google CSE.</w:t>
      </w:r>
    </w:p>
    <w:p w:rsidR="00470443" w:rsidRDefault="00470443" w:rsidP="00470443">
      <w:r>
        <w:t>The following constraints will be exposed for filter based searching of organizations:</w:t>
      </w:r>
    </w:p>
    <w:p w:rsidR="00470443" w:rsidRDefault="00470443" w:rsidP="003B218C">
      <w:pPr>
        <w:pStyle w:val="ListParagraph"/>
        <w:numPr>
          <w:ilvl w:val="0"/>
          <w:numId w:val="39"/>
        </w:numPr>
      </w:pPr>
      <w:r>
        <w:t>Size:  revenue, employees</w:t>
      </w:r>
    </w:p>
    <w:p w:rsidR="00470443" w:rsidRDefault="00470443" w:rsidP="003B218C">
      <w:pPr>
        <w:pStyle w:val="ListParagraph"/>
        <w:numPr>
          <w:ilvl w:val="0"/>
          <w:numId w:val="39"/>
        </w:numPr>
      </w:pPr>
      <w:r>
        <w:t>Geographically:  state, zip code radius</w:t>
      </w:r>
    </w:p>
    <w:p w:rsidR="00470443" w:rsidRDefault="00470443" w:rsidP="003B218C">
      <w:pPr>
        <w:pStyle w:val="ListParagraph"/>
        <w:numPr>
          <w:ilvl w:val="0"/>
          <w:numId w:val="39"/>
        </w:numPr>
      </w:pPr>
      <w:r>
        <w:t>Status:  rating</w:t>
      </w:r>
    </w:p>
    <w:p w:rsidR="00470443" w:rsidRDefault="00470443" w:rsidP="003B218C">
      <w:pPr>
        <w:pStyle w:val="ListParagraph"/>
        <w:numPr>
          <w:ilvl w:val="0"/>
          <w:numId w:val="39"/>
        </w:numPr>
      </w:pPr>
      <w:r>
        <w:t>Market:  code</w:t>
      </w:r>
    </w:p>
    <w:p w:rsidR="00470443" w:rsidRDefault="00470443" w:rsidP="00470443">
      <w:r>
        <w:t>Text based searching and filter based searching cannot be executed in the same operation.</w:t>
      </w:r>
    </w:p>
    <w:p w:rsidR="00470443" w:rsidRPr="00A020F9" w:rsidRDefault="00470443" w:rsidP="00470443">
      <w:pPr>
        <w:rPr>
          <w:b/>
        </w:rPr>
      </w:pPr>
      <w:r w:rsidRPr="00A020F9">
        <w:rPr>
          <w:b/>
        </w:rPr>
        <w:t>Submitting Ratings</w:t>
      </w:r>
    </w:p>
    <w:p w:rsidR="00470443" w:rsidRPr="00A020F9" w:rsidRDefault="00470443" w:rsidP="00470443">
      <w:pPr>
        <w:rPr>
          <w:u w:val="single"/>
        </w:rPr>
      </w:pPr>
      <w:r w:rsidRPr="00A020F9">
        <w:rPr>
          <w:u w:val="single"/>
        </w:rPr>
        <w:t>User Types</w:t>
      </w:r>
    </w:p>
    <w:p w:rsidR="00470443" w:rsidRDefault="00470443" w:rsidP="00470443">
      <w:r>
        <w:t>Users can contribute as one of the following types:</w:t>
      </w:r>
    </w:p>
    <w:p w:rsidR="00470443" w:rsidRDefault="00470443" w:rsidP="003B218C">
      <w:pPr>
        <w:pStyle w:val="ListParagraph"/>
        <w:numPr>
          <w:ilvl w:val="0"/>
          <w:numId w:val="38"/>
        </w:numPr>
      </w:pPr>
      <w:r>
        <w:t>Intern</w:t>
      </w:r>
    </w:p>
    <w:p w:rsidR="00470443" w:rsidRDefault="00470443" w:rsidP="003B218C">
      <w:pPr>
        <w:pStyle w:val="ListParagraph"/>
        <w:numPr>
          <w:ilvl w:val="0"/>
          <w:numId w:val="38"/>
        </w:numPr>
      </w:pPr>
      <w:r>
        <w:t>Employee</w:t>
      </w:r>
    </w:p>
    <w:p w:rsidR="00470443" w:rsidRDefault="00470443" w:rsidP="003B218C">
      <w:pPr>
        <w:pStyle w:val="ListParagraph"/>
        <w:numPr>
          <w:ilvl w:val="0"/>
          <w:numId w:val="38"/>
        </w:numPr>
      </w:pPr>
      <w:r>
        <w:t>Volunteer</w:t>
      </w:r>
    </w:p>
    <w:p w:rsidR="00470443" w:rsidRDefault="00470443" w:rsidP="003B218C">
      <w:pPr>
        <w:pStyle w:val="ListParagraph"/>
        <w:numPr>
          <w:ilvl w:val="0"/>
          <w:numId w:val="38"/>
        </w:numPr>
      </w:pPr>
      <w:r>
        <w:t>Donor</w:t>
      </w:r>
    </w:p>
    <w:p w:rsidR="00470443" w:rsidRPr="00A020F9" w:rsidRDefault="00470443" w:rsidP="00470443">
      <w:pPr>
        <w:rPr>
          <w:u w:val="single"/>
        </w:rPr>
      </w:pPr>
      <w:r w:rsidRPr="00A020F9">
        <w:rPr>
          <w:u w:val="single"/>
        </w:rPr>
        <w:t>Ratings</w:t>
      </w:r>
    </w:p>
    <w:p w:rsidR="00470443" w:rsidRDefault="00470443" w:rsidP="00470443">
      <w:r>
        <w:t>Each user type will be asked a unique set of questions when collecting rating data.</w:t>
      </w:r>
    </w:p>
    <w:p w:rsidR="00470443" w:rsidRDefault="00470443" w:rsidP="00470443">
      <w:r>
        <w:lastRenderedPageBreak/>
        <w:t>A range of 7 to 10 questions will be asked.</w:t>
      </w:r>
    </w:p>
    <w:p w:rsidR="00470443" w:rsidRPr="00A020F9" w:rsidRDefault="00470443" w:rsidP="00470443">
      <w:r w:rsidRPr="00A020F9">
        <w:rPr>
          <w:u w:val="single"/>
        </w:rPr>
        <w:t>Comments</w:t>
      </w:r>
    </w:p>
    <w:p w:rsidR="00470443" w:rsidRDefault="00470443" w:rsidP="00470443">
      <w:r>
        <w:t>Users will be required to submit an essay style comment with the rating survey.</w:t>
      </w:r>
    </w:p>
    <w:p w:rsidR="00470443" w:rsidRDefault="00470443" w:rsidP="00470443">
      <w:r>
        <w:t>Comments will be classified as one of the following:</w:t>
      </w:r>
    </w:p>
    <w:p w:rsidR="00470443" w:rsidRDefault="00470443" w:rsidP="00E341D3">
      <w:pPr>
        <w:pStyle w:val="ListParagraph"/>
        <w:numPr>
          <w:ilvl w:val="0"/>
          <w:numId w:val="30"/>
        </w:numPr>
      </w:pPr>
      <w:r>
        <w:t>Positive</w:t>
      </w:r>
    </w:p>
    <w:p w:rsidR="00470443" w:rsidRDefault="00470443" w:rsidP="00E341D3">
      <w:pPr>
        <w:pStyle w:val="ListParagraph"/>
        <w:numPr>
          <w:ilvl w:val="0"/>
          <w:numId w:val="30"/>
        </w:numPr>
      </w:pPr>
      <w:r>
        <w:t>Neutral</w:t>
      </w:r>
    </w:p>
    <w:p w:rsidR="00470443" w:rsidRDefault="00470443" w:rsidP="00E341D3">
      <w:pPr>
        <w:pStyle w:val="ListParagraph"/>
        <w:numPr>
          <w:ilvl w:val="0"/>
          <w:numId w:val="30"/>
        </w:numPr>
      </w:pPr>
      <w:r>
        <w:t>Negative</w:t>
      </w:r>
    </w:p>
    <w:p w:rsidR="00470443" w:rsidRPr="00A020F9" w:rsidRDefault="00470443" w:rsidP="00470443">
      <w:pPr>
        <w:rPr>
          <w:u w:val="single"/>
        </w:rPr>
      </w:pPr>
      <w:r w:rsidRPr="00A020F9">
        <w:rPr>
          <w:u w:val="single"/>
        </w:rPr>
        <w:t>Restrictions</w:t>
      </w:r>
    </w:p>
    <w:p w:rsidR="00470443" w:rsidRDefault="00470443" w:rsidP="00470443">
      <w:r>
        <w:t>Users can only submit one rating per organization in a 180 day period.</w:t>
      </w:r>
    </w:p>
    <w:p w:rsidR="00470443" w:rsidRDefault="00470443" w:rsidP="00470443">
      <w:r>
        <w:t>Users cannot edit their ratings after submission.</w:t>
      </w:r>
    </w:p>
    <w:p w:rsidR="00470443" w:rsidRPr="00A020F9" w:rsidRDefault="00470443" w:rsidP="00470443">
      <w:pPr>
        <w:rPr>
          <w:b/>
        </w:rPr>
      </w:pPr>
      <w:r w:rsidRPr="00A020F9">
        <w:rPr>
          <w:b/>
        </w:rPr>
        <w:t>Membership Services</w:t>
      </w:r>
    </w:p>
    <w:p w:rsidR="00470443" w:rsidRPr="00A020F9" w:rsidRDefault="00470443" w:rsidP="00470443">
      <w:pPr>
        <w:rPr>
          <w:u w:val="single"/>
        </w:rPr>
      </w:pPr>
      <w:r w:rsidRPr="00A020F9">
        <w:rPr>
          <w:u w:val="single"/>
        </w:rPr>
        <w:t>Access</w:t>
      </w:r>
    </w:p>
    <w:p w:rsidR="00470443" w:rsidRDefault="00470443" w:rsidP="00470443">
      <w:r>
        <w:t>Users must register and be logged in to have access to:</w:t>
      </w:r>
    </w:p>
    <w:p w:rsidR="00470443" w:rsidRDefault="00470443" w:rsidP="00E341D3">
      <w:pPr>
        <w:pStyle w:val="ListParagraph"/>
        <w:numPr>
          <w:ilvl w:val="0"/>
          <w:numId w:val="31"/>
        </w:numPr>
      </w:pPr>
      <w:r>
        <w:t>Submitting ratings</w:t>
      </w:r>
    </w:p>
    <w:p w:rsidR="00470443" w:rsidRDefault="00470443" w:rsidP="00E341D3">
      <w:pPr>
        <w:pStyle w:val="ListParagraph"/>
        <w:numPr>
          <w:ilvl w:val="0"/>
          <w:numId w:val="31"/>
        </w:numPr>
      </w:pPr>
      <w:r>
        <w:t>Email communication</w:t>
      </w:r>
    </w:p>
    <w:p w:rsidR="00470443" w:rsidRDefault="00470443" w:rsidP="00E341D3">
      <w:pPr>
        <w:pStyle w:val="ListParagraph"/>
        <w:numPr>
          <w:ilvl w:val="0"/>
          <w:numId w:val="31"/>
        </w:numPr>
      </w:pPr>
      <w:r>
        <w:t>Index requests</w:t>
      </w:r>
    </w:p>
    <w:p w:rsidR="00470443" w:rsidRPr="00A020F9" w:rsidRDefault="00470443" w:rsidP="00470443">
      <w:pPr>
        <w:rPr>
          <w:u w:val="single"/>
        </w:rPr>
      </w:pPr>
      <w:r w:rsidRPr="00A020F9">
        <w:rPr>
          <w:u w:val="single"/>
        </w:rPr>
        <w:t>Security</w:t>
      </w:r>
    </w:p>
    <w:p w:rsidR="00470443" w:rsidRDefault="00470443" w:rsidP="00470443">
      <w:r>
        <w:t>Users must verify their email address before gaining access to member only services.</w:t>
      </w:r>
    </w:p>
    <w:p w:rsidR="00470443" w:rsidRDefault="00470443" w:rsidP="00470443">
      <w:r>
        <w:t>Multiple account registration will be combated with cookies and IP logging.</w:t>
      </w:r>
    </w:p>
    <w:p w:rsidR="00470443" w:rsidRPr="00A020F9" w:rsidRDefault="00470443" w:rsidP="00470443">
      <w:pPr>
        <w:rPr>
          <w:u w:val="single"/>
        </w:rPr>
      </w:pPr>
      <w:r w:rsidRPr="00A020F9">
        <w:rPr>
          <w:u w:val="single"/>
        </w:rPr>
        <w:t>Account</w:t>
      </w:r>
    </w:p>
    <w:p w:rsidR="00470443" w:rsidRDefault="00470443" w:rsidP="00470443">
      <w:r>
        <w:t>Users will have the ability to update their:</w:t>
      </w:r>
    </w:p>
    <w:p w:rsidR="00470443" w:rsidRDefault="00470443" w:rsidP="00E341D3">
      <w:pPr>
        <w:pStyle w:val="ListParagraph"/>
        <w:numPr>
          <w:ilvl w:val="0"/>
          <w:numId w:val="32"/>
        </w:numPr>
      </w:pPr>
      <w:r>
        <w:t>Personal profile</w:t>
      </w:r>
    </w:p>
    <w:p w:rsidR="00470443" w:rsidRDefault="00470443" w:rsidP="00E341D3">
      <w:pPr>
        <w:pStyle w:val="ListParagraph"/>
        <w:numPr>
          <w:ilvl w:val="0"/>
          <w:numId w:val="32"/>
        </w:numPr>
      </w:pPr>
      <w:r>
        <w:t>Login credentials</w:t>
      </w:r>
    </w:p>
    <w:p w:rsidR="00470443" w:rsidRDefault="00470443" w:rsidP="00470443">
      <w:r>
        <w:t>Users will have access to a “my ratings” page which list the ratings contributed by them.</w:t>
      </w:r>
    </w:p>
    <w:p w:rsidR="000918ED" w:rsidRDefault="000918ED">
      <w:pPr>
        <w:rPr>
          <w:b/>
        </w:rPr>
      </w:pPr>
      <w:r>
        <w:rPr>
          <w:b/>
        </w:rPr>
        <w:br w:type="page"/>
      </w:r>
    </w:p>
    <w:p w:rsidR="00470443" w:rsidRPr="00A020F9" w:rsidRDefault="00470443" w:rsidP="00470443">
      <w:pPr>
        <w:rPr>
          <w:b/>
        </w:rPr>
      </w:pPr>
      <w:r w:rsidRPr="00A020F9">
        <w:rPr>
          <w:b/>
        </w:rPr>
        <w:lastRenderedPageBreak/>
        <w:t>Blog</w:t>
      </w:r>
    </w:p>
    <w:p w:rsidR="00470443" w:rsidRDefault="00470443" w:rsidP="00470443">
      <w:r>
        <w:t>The WordPress b</w:t>
      </w:r>
      <w:r w:rsidR="00BB7D1E">
        <w:t xml:space="preserve">logging platform will be used. </w:t>
      </w:r>
    </w:p>
    <w:p w:rsidR="00470443" w:rsidRPr="00A020F9" w:rsidRDefault="00470443" w:rsidP="00470443">
      <w:pPr>
        <w:rPr>
          <w:b/>
        </w:rPr>
      </w:pPr>
      <w:r w:rsidRPr="00A020F9">
        <w:rPr>
          <w:b/>
        </w:rPr>
        <w:t>Ad Serving</w:t>
      </w:r>
    </w:p>
    <w:p w:rsidR="00470443" w:rsidRDefault="00470443" w:rsidP="00470443">
      <w:r>
        <w:t>The Ban Man Pro ad serv</w:t>
      </w:r>
      <w:r w:rsidR="00BB7D1E">
        <w:t>ing platform will be used.</w:t>
      </w:r>
    </w:p>
    <w:p w:rsidR="00470443" w:rsidRPr="00A020F9" w:rsidRDefault="00470443" w:rsidP="00470443">
      <w:pPr>
        <w:rPr>
          <w:b/>
        </w:rPr>
      </w:pPr>
      <w:r w:rsidRPr="00A020F9">
        <w:rPr>
          <w:b/>
        </w:rPr>
        <w:t>Administration</w:t>
      </w:r>
    </w:p>
    <w:p w:rsidR="00470443" w:rsidRPr="00A020F9" w:rsidRDefault="00470443" w:rsidP="00470443">
      <w:pPr>
        <w:rPr>
          <w:u w:val="single"/>
        </w:rPr>
      </w:pPr>
      <w:r w:rsidRPr="00A020F9">
        <w:rPr>
          <w:u w:val="single"/>
        </w:rPr>
        <w:t>Organization</w:t>
      </w:r>
    </w:p>
    <w:p w:rsidR="00470443" w:rsidRDefault="00470443" w:rsidP="00470443">
      <w:r>
        <w:t>Profiles and ratings will be managed with a custom built control panel.</w:t>
      </w:r>
    </w:p>
    <w:p w:rsidR="00470443" w:rsidRDefault="00470443" w:rsidP="00470443">
      <w:r>
        <w:t>Functionality for adding, updating, and deleting profiles and ratings will be exposed.</w:t>
      </w:r>
    </w:p>
    <w:p w:rsidR="00470443" w:rsidRDefault="00470443" w:rsidP="00470443">
      <w:r>
        <w:t>Records will be presented in a grid view with search, filter, sort, and page functions.</w:t>
      </w:r>
    </w:p>
    <w:p w:rsidR="00470443" w:rsidRPr="00A020F9" w:rsidRDefault="00470443" w:rsidP="00470443">
      <w:pPr>
        <w:rPr>
          <w:u w:val="single"/>
        </w:rPr>
      </w:pPr>
      <w:r w:rsidRPr="00A020F9">
        <w:rPr>
          <w:u w:val="single"/>
        </w:rPr>
        <w:t>Users</w:t>
      </w:r>
    </w:p>
    <w:p w:rsidR="00470443" w:rsidRDefault="00470443" w:rsidP="00470443">
      <w:r>
        <w:t>Contributors will be managed with a custom built control panel.</w:t>
      </w:r>
    </w:p>
    <w:p w:rsidR="00470443" w:rsidRDefault="00470443" w:rsidP="00470443">
      <w:r>
        <w:t>Functionality for adding, updating, and deleting contributors and their ratings will be exposed.</w:t>
      </w:r>
    </w:p>
    <w:p w:rsidR="00470443" w:rsidRDefault="00470443" w:rsidP="00470443">
      <w:r>
        <w:t>Records will be presented in a grid view with search, filter, sort, and page functions.</w:t>
      </w:r>
    </w:p>
    <w:p w:rsidR="00470443" w:rsidRPr="00A020F9" w:rsidRDefault="00470443" w:rsidP="00470443">
      <w:pPr>
        <w:rPr>
          <w:u w:val="single"/>
        </w:rPr>
      </w:pPr>
      <w:r w:rsidRPr="00A020F9">
        <w:rPr>
          <w:u w:val="single"/>
        </w:rPr>
        <w:t>Blog</w:t>
      </w:r>
    </w:p>
    <w:p w:rsidR="00470443" w:rsidRDefault="00470443" w:rsidP="00470443">
      <w:r>
        <w:t>Administration will be conducted with the built in control panel of WordPress.</w:t>
      </w:r>
    </w:p>
    <w:p w:rsidR="00470443" w:rsidRPr="00A020F9" w:rsidRDefault="00470443" w:rsidP="00470443">
      <w:pPr>
        <w:rPr>
          <w:u w:val="single"/>
        </w:rPr>
      </w:pPr>
      <w:r w:rsidRPr="00A020F9">
        <w:rPr>
          <w:u w:val="single"/>
        </w:rPr>
        <w:t>Ad Serving</w:t>
      </w:r>
    </w:p>
    <w:p w:rsidR="00470443" w:rsidRDefault="00470443" w:rsidP="00470443">
      <w:r>
        <w:t>Administration will be conducted with the built in control panel of Ban Man Pro.</w:t>
      </w:r>
    </w:p>
    <w:p w:rsidR="00470443" w:rsidRPr="00A020F9" w:rsidRDefault="00470443" w:rsidP="00470443">
      <w:pPr>
        <w:rPr>
          <w:u w:val="single"/>
        </w:rPr>
      </w:pPr>
      <w:r w:rsidRPr="00A020F9">
        <w:rPr>
          <w:u w:val="single"/>
        </w:rPr>
        <w:t>Pages</w:t>
      </w:r>
    </w:p>
    <w:p w:rsidR="00470443" w:rsidRDefault="00470443" w:rsidP="00470443">
      <w:r>
        <w:t>Static content will be managed with a custom built control panel.</w:t>
      </w:r>
    </w:p>
    <w:p w:rsidR="00470443" w:rsidRDefault="00470443" w:rsidP="00470443">
      <w:r>
        <w:t>Functionality for adding, updating, and deleting pages will be exposed.</w:t>
      </w:r>
    </w:p>
    <w:p w:rsidR="00470443" w:rsidRDefault="00470443" w:rsidP="00470443">
      <w:r>
        <w:t>Records will be presented in a grid view with search, filter, sort, and page functions.</w:t>
      </w:r>
    </w:p>
    <w:p w:rsidR="000918ED" w:rsidRDefault="000918ED">
      <w:pPr>
        <w:rPr>
          <w:b/>
        </w:rPr>
      </w:pPr>
      <w:r>
        <w:rPr>
          <w:b/>
        </w:rPr>
        <w:br w:type="page"/>
      </w:r>
    </w:p>
    <w:p w:rsidR="00470443" w:rsidRPr="00A020F9" w:rsidRDefault="00470443" w:rsidP="00470443">
      <w:pPr>
        <w:rPr>
          <w:b/>
        </w:rPr>
      </w:pPr>
      <w:r w:rsidRPr="00A020F9">
        <w:rPr>
          <w:b/>
        </w:rPr>
        <w:lastRenderedPageBreak/>
        <w:t>Out of Scope</w:t>
      </w:r>
    </w:p>
    <w:p w:rsidR="00470443" w:rsidRPr="00A020F9" w:rsidRDefault="00470443" w:rsidP="00470443">
      <w:pPr>
        <w:rPr>
          <w:u w:val="single"/>
        </w:rPr>
      </w:pPr>
      <w:r w:rsidRPr="00A020F9">
        <w:rPr>
          <w:u w:val="single"/>
        </w:rPr>
        <w:t>Reports</w:t>
      </w:r>
    </w:p>
    <w:p w:rsidR="00470443" w:rsidRDefault="00470443" w:rsidP="00E341D3">
      <w:pPr>
        <w:pStyle w:val="ListParagraph"/>
        <w:numPr>
          <w:ilvl w:val="0"/>
          <w:numId w:val="33"/>
        </w:numPr>
      </w:pPr>
      <w:r>
        <w:t>Report generation</w:t>
      </w:r>
      <w:r>
        <w:tab/>
      </w:r>
    </w:p>
    <w:p w:rsidR="00470443" w:rsidRDefault="00470443" w:rsidP="00E341D3">
      <w:pPr>
        <w:pStyle w:val="ListParagraph"/>
        <w:numPr>
          <w:ilvl w:val="0"/>
          <w:numId w:val="33"/>
        </w:numPr>
      </w:pPr>
      <w:r>
        <w:t>Report purchasing</w:t>
      </w:r>
      <w:r>
        <w:tab/>
      </w:r>
    </w:p>
    <w:p w:rsidR="00470443" w:rsidRPr="00A020F9" w:rsidRDefault="00470443" w:rsidP="00470443">
      <w:pPr>
        <w:rPr>
          <w:u w:val="single"/>
        </w:rPr>
      </w:pPr>
      <w:r w:rsidRPr="00A020F9">
        <w:rPr>
          <w:u w:val="single"/>
        </w:rPr>
        <w:t>View Jobs</w:t>
      </w:r>
    </w:p>
    <w:p w:rsidR="00470443" w:rsidRDefault="00470443" w:rsidP="00E341D3">
      <w:pPr>
        <w:pStyle w:val="ListParagraph"/>
        <w:numPr>
          <w:ilvl w:val="0"/>
          <w:numId w:val="34"/>
        </w:numPr>
      </w:pPr>
      <w:r>
        <w:t>Search database</w:t>
      </w:r>
    </w:p>
    <w:p w:rsidR="00470443" w:rsidRDefault="00470443" w:rsidP="00E341D3">
      <w:pPr>
        <w:pStyle w:val="ListParagraph"/>
        <w:numPr>
          <w:ilvl w:val="0"/>
          <w:numId w:val="34"/>
        </w:numPr>
      </w:pPr>
      <w:r>
        <w:t>Job summary</w:t>
      </w:r>
    </w:p>
    <w:p w:rsidR="00470443" w:rsidRDefault="00470443" w:rsidP="00E341D3">
      <w:pPr>
        <w:pStyle w:val="ListParagraph"/>
        <w:numPr>
          <w:ilvl w:val="0"/>
          <w:numId w:val="34"/>
        </w:numPr>
      </w:pPr>
      <w:r>
        <w:t>Contact employer</w:t>
      </w:r>
    </w:p>
    <w:p w:rsidR="00470443" w:rsidRDefault="00470443" w:rsidP="00E341D3">
      <w:pPr>
        <w:pStyle w:val="ListParagraph"/>
        <w:numPr>
          <w:ilvl w:val="0"/>
          <w:numId w:val="34"/>
        </w:numPr>
      </w:pPr>
      <w:r>
        <w:t>Job favorites</w:t>
      </w:r>
    </w:p>
    <w:p w:rsidR="00470443" w:rsidRPr="00A020F9" w:rsidRDefault="00470443" w:rsidP="00470443">
      <w:pPr>
        <w:rPr>
          <w:u w:val="single"/>
        </w:rPr>
      </w:pPr>
      <w:r w:rsidRPr="00A020F9">
        <w:rPr>
          <w:u w:val="single"/>
        </w:rPr>
        <w:t>Post Jobs</w:t>
      </w:r>
    </w:p>
    <w:p w:rsidR="00470443" w:rsidRDefault="00470443" w:rsidP="00E341D3">
      <w:pPr>
        <w:pStyle w:val="ListParagraph"/>
        <w:numPr>
          <w:ilvl w:val="0"/>
          <w:numId w:val="34"/>
        </w:numPr>
      </w:pPr>
      <w:r>
        <w:t>Organization registration/profile set-up</w:t>
      </w:r>
    </w:p>
    <w:p w:rsidR="00470443" w:rsidRDefault="00470443" w:rsidP="00E341D3">
      <w:pPr>
        <w:pStyle w:val="ListParagraph"/>
        <w:numPr>
          <w:ilvl w:val="0"/>
          <w:numId w:val="34"/>
        </w:numPr>
      </w:pPr>
      <w:r>
        <w:t>Plan selection/purchasing</w:t>
      </w:r>
    </w:p>
    <w:p w:rsidR="00470443" w:rsidRDefault="00470443" w:rsidP="00E341D3">
      <w:pPr>
        <w:pStyle w:val="ListParagraph"/>
        <w:numPr>
          <w:ilvl w:val="0"/>
          <w:numId w:val="34"/>
        </w:numPr>
      </w:pPr>
      <w:r>
        <w:t>New job posting</w:t>
      </w:r>
    </w:p>
    <w:p w:rsidR="00470443" w:rsidRDefault="00470443" w:rsidP="00E341D3">
      <w:pPr>
        <w:pStyle w:val="ListParagraph"/>
        <w:numPr>
          <w:ilvl w:val="0"/>
          <w:numId w:val="34"/>
        </w:numPr>
      </w:pPr>
      <w:r>
        <w:t>Manage account</w:t>
      </w:r>
    </w:p>
    <w:p w:rsidR="00470443" w:rsidRDefault="00470443" w:rsidP="00E341D3">
      <w:pPr>
        <w:pStyle w:val="ListParagraph"/>
        <w:numPr>
          <w:ilvl w:val="0"/>
          <w:numId w:val="34"/>
        </w:numPr>
      </w:pPr>
      <w:r>
        <w:t>Manage postings</w:t>
      </w:r>
    </w:p>
    <w:p w:rsidR="00470443" w:rsidRPr="00A020F9" w:rsidRDefault="00470443" w:rsidP="00470443">
      <w:pPr>
        <w:rPr>
          <w:u w:val="single"/>
        </w:rPr>
      </w:pPr>
      <w:r w:rsidRPr="00A020F9">
        <w:rPr>
          <w:u w:val="single"/>
        </w:rPr>
        <w:t>Post Resumes</w:t>
      </w:r>
    </w:p>
    <w:p w:rsidR="00470443" w:rsidRDefault="00470443" w:rsidP="00E341D3">
      <w:pPr>
        <w:pStyle w:val="ListParagraph"/>
        <w:numPr>
          <w:ilvl w:val="0"/>
          <w:numId w:val="34"/>
        </w:numPr>
      </w:pPr>
      <w:r>
        <w:t>User profile login</w:t>
      </w:r>
    </w:p>
    <w:p w:rsidR="00470443" w:rsidRDefault="00470443" w:rsidP="00E341D3">
      <w:pPr>
        <w:pStyle w:val="ListParagraph"/>
        <w:numPr>
          <w:ilvl w:val="0"/>
          <w:numId w:val="34"/>
        </w:numPr>
      </w:pPr>
      <w:r>
        <w:t>Resume submission form</w:t>
      </w:r>
    </w:p>
    <w:p w:rsidR="00470443" w:rsidRPr="00A020F9" w:rsidRDefault="00470443" w:rsidP="00470443">
      <w:pPr>
        <w:rPr>
          <w:u w:val="single"/>
        </w:rPr>
      </w:pPr>
      <w:r w:rsidRPr="00A020F9">
        <w:rPr>
          <w:u w:val="single"/>
        </w:rPr>
        <w:t>View Resumes</w:t>
      </w:r>
    </w:p>
    <w:p w:rsidR="00470443" w:rsidRDefault="00470443" w:rsidP="00E341D3">
      <w:pPr>
        <w:pStyle w:val="ListParagraph"/>
        <w:numPr>
          <w:ilvl w:val="0"/>
          <w:numId w:val="34"/>
        </w:numPr>
      </w:pPr>
      <w:r>
        <w:t>Organization profile login</w:t>
      </w:r>
    </w:p>
    <w:p w:rsidR="00470443" w:rsidRDefault="00470443" w:rsidP="00E341D3">
      <w:pPr>
        <w:pStyle w:val="ListParagraph"/>
        <w:numPr>
          <w:ilvl w:val="0"/>
          <w:numId w:val="34"/>
        </w:numPr>
      </w:pPr>
      <w:r>
        <w:t>Search resumes</w:t>
      </w:r>
    </w:p>
    <w:p w:rsidR="00470443" w:rsidRPr="00A020F9" w:rsidRDefault="00470443" w:rsidP="00470443">
      <w:pPr>
        <w:rPr>
          <w:u w:val="single"/>
        </w:rPr>
      </w:pPr>
      <w:r w:rsidRPr="00A020F9">
        <w:rPr>
          <w:u w:val="single"/>
        </w:rPr>
        <w:t>Social Networking</w:t>
      </w:r>
    </w:p>
    <w:p w:rsidR="00470443" w:rsidRDefault="00470443" w:rsidP="00E341D3">
      <w:pPr>
        <w:pStyle w:val="ListParagraph"/>
        <w:numPr>
          <w:ilvl w:val="0"/>
          <w:numId w:val="34"/>
        </w:numPr>
      </w:pPr>
      <w:r>
        <w:t>Visitor login/registration</w:t>
      </w:r>
    </w:p>
    <w:p w:rsidR="00470443" w:rsidRDefault="00470443" w:rsidP="00E341D3">
      <w:pPr>
        <w:pStyle w:val="ListParagraph"/>
        <w:numPr>
          <w:ilvl w:val="0"/>
          <w:numId w:val="34"/>
        </w:numPr>
      </w:pPr>
      <w:r>
        <w:t>User profile login</w:t>
      </w:r>
    </w:p>
    <w:p w:rsidR="00470443" w:rsidRDefault="00470443" w:rsidP="00E341D3">
      <w:pPr>
        <w:pStyle w:val="ListParagraph"/>
        <w:numPr>
          <w:ilvl w:val="0"/>
          <w:numId w:val="34"/>
        </w:numPr>
      </w:pPr>
      <w:r>
        <w:t>Display information</w:t>
      </w:r>
    </w:p>
    <w:p w:rsidR="00470443" w:rsidRDefault="00470443" w:rsidP="00E341D3">
      <w:pPr>
        <w:pStyle w:val="ListParagraph"/>
        <w:numPr>
          <w:ilvl w:val="0"/>
          <w:numId w:val="34"/>
        </w:numPr>
      </w:pPr>
      <w:r>
        <w:t>Visitor functionality</w:t>
      </w:r>
    </w:p>
    <w:p w:rsidR="00470443" w:rsidRDefault="00470443" w:rsidP="00E341D3">
      <w:pPr>
        <w:pStyle w:val="ListParagraph"/>
        <w:numPr>
          <w:ilvl w:val="0"/>
          <w:numId w:val="34"/>
        </w:numPr>
      </w:pPr>
      <w:r>
        <w:t>User functionality</w:t>
      </w:r>
    </w:p>
    <w:p w:rsidR="00480F15" w:rsidRDefault="00480F15">
      <w:pPr>
        <w:rPr>
          <w:rFonts w:asciiTheme="majorHAnsi" w:hAnsiTheme="majorHAnsi"/>
          <w:sz w:val="28"/>
          <w:szCs w:val="28"/>
        </w:rPr>
      </w:pPr>
      <w:r>
        <w:rPr>
          <w:rFonts w:asciiTheme="majorHAnsi" w:hAnsiTheme="majorHAnsi"/>
          <w:sz w:val="28"/>
          <w:szCs w:val="28"/>
        </w:rPr>
        <w:br w:type="page"/>
      </w:r>
    </w:p>
    <w:p w:rsidR="00210B03" w:rsidRDefault="00B872F4">
      <w:pPr>
        <w:rPr>
          <w:rFonts w:asciiTheme="majorHAnsi" w:hAnsiTheme="majorHAnsi"/>
          <w:sz w:val="28"/>
          <w:szCs w:val="28"/>
        </w:rPr>
      </w:pPr>
      <w:r>
        <w:rPr>
          <w:rFonts w:asciiTheme="majorHAnsi" w:hAnsiTheme="majorHAnsi"/>
          <w:sz w:val="28"/>
          <w:szCs w:val="28"/>
        </w:rPr>
        <w:lastRenderedPageBreak/>
        <w:t>Project Assumptions</w:t>
      </w:r>
    </w:p>
    <w:p w:rsidR="000D0A47" w:rsidRDefault="00AC6073" w:rsidP="00AC6073">
      <w:r>
        <w:t xml:space="preserve">There are multiple stakeholders who have a personal or enterprise interest in the end results of </w:t>
      </w:r>
      <w:r w:rsidR="00797DF9">
        <w:t>the</w:t>
      </w:r>
      <w:r>
        <w:t xml:space="preserve"> project, but not all stakeholders are involved in completing t</w:t>
      </w:r>
      <w:r w:rsidR="000D0A47">
        <w:t>he actual work on the project.</w:t>
      </w:r>
    </w:p>
    <w:p w:rsidR="00B872F4" w:rsidRDefault="00AC6073" w:rsidP="00AC6073">
      <w:r>
        <w:t>The following stakeholders will be involved in the actual work and approval of project deliverables:</w:t>
      </w:r>
    </w:p>
    <w:p w:rsidR="000D0A47" w:rsidRDefault="00383167" w:rsidP="00E341D3">
      <w:pPr>
        <w:pStyle w:val="ListParagraph"/>
        <w:numPr>
          <w:ilvl w:val="0"/>
          <w:numId w:val="35"/>
        </w:numPr>
      </w:pPr>
      <w:r>
        <w:t>FIRST NAME LAST NAME</w:t>
      </w:r>
    </w:p>
    <w:p w:rsidR="000D0A47" w:rsidRDefault="000D0A47" w:rsidP="000D0A47">
      <w:r>
        <w:t>Client will have the production hosting environment ready before the quality assurance milestone.</w:t>
      </w:r>
    </w:p>
    <w:p w:rsidR="000D0A47" w:rsidRDefault="000D0A47" w:rsidP="000D0A47">
      <w:r>
        <w:t>Client is not taking any holidays or other breaks during this project.</w:t>
      </w:r>
    </w:p>
    <w:p w:rsidR="000D0A47" w:rsidRDefault="000D0A47" w:rsidP="000D0A47">
      <w:r>
        <w:t>Client will have all content resources available and ready at project commencement.</w:t>
      </w:r>
    </w:p>
    <w:p w:rsidR="000D0A47" w:rsidRDefault="000D0A47" w:rsidP="000D0A47">
      <w:r>
        <w:t>There is no due date when the project absolutely must be comp</w:t>
      </w:r>
      <w:r w:rsidR="002C7D8A">
        <w:t>l</w:t>
      </w:r>
      <w:r>
        <w:t>eted.</w:t>
      </w:r>
    </w:p>
    <w:p w:rsidR="00AC6073" w:rsidRDefault="00AC6073">
      <w:pPr>
        <w:rPr>
          <w:rFonts w:asciiTheme="majorHAnsi" w:hAnsiTheme="majorHAnsi"/>
          <w:sz w:val="36"/>
          <w:szCs w:val="36"/>
        </w:rPr>
      </w:pPr>
      <w:r>
        <w:rPr>
          <w:rFonts w:asciiTheme="majorHAnsi" w:hAnsiTheme="majorHAnsi"/>
          <w:sz w:val="36"/>
          <w:szCs w:val="36"/>
        </w:rPr>
        <w:br w:type="page"/>
      </w:r>
    </w:p>
    <w:p w:rsidR="00210B03" w:rsidRPr="00210B03" w:rsidRDefault="00210B03" w:rsidP="00210B03">
      <w:pPr>
        <w:jc w:val="center"/>
        <w:rPr>
          <w:rFonts w:asciiTheme="majorHAnsi" w:hAnsiTheme="majorHAnsi"/>
          <w:sz w:val="36"/>
          <w:szCs w:val="36"/>
        </w:rPr>
      </w:pPr>
      <w:r w:rsidRPr="00470443">
        <w:rPr>
          <w:rFonts w:asciiTheme="majorHAnsi" w:hAnsiTheme="majorHAnsi"/>
          <w:sz w:val="36"/>
          <w:szCs w:val="36"/>
        </w:rPr>
        <w:lastRenderedPageBreak/>
        <w:t xml:space="preserve">EXHIBIT </w:t>
      </w:r>
      <w:r>
        <w:rPr>
          <w:rFonts w:asciiTheme="majorHAnsi" w:hAnsiTheme="majorHAnsi"/>
          <w:sz w:val="36"/>
          <w:szCs w:val="36"/>
        </w:rPr>
        <w:t>B</w:t>
      </w:r>
      <w:r w:rsidRPr="00470443">
        <w:rPr>
          <w:rFonts w:asciiTheme="majorHAnsi" w:hAnsiTheme="majorHAnsi"/>
          <w:sz w:val="36"/>
          <w:szCs w:val="36"/>
        </w:rPr>
        <w:t>: STATEMENT OF WORK</w:t>
      </w:r>
    </w:p>
    <w:p w:rsidR="0048211B" w:rsidRPr="0048211B" w:rsidRDefault="0048211B" w:rsidP="00210B03">
      <w:r w:rsidRPr="00AC21C5">
        <w:t>This Statement of Work accompanies an Agreement that has been executed by the parties. All statements of fact contained in this Statement of Work are subject to the terms and conditions set forth in such Agreement. The terms and conditions set forth in the Agreement control in the event of any inconsistency between such terms and conditions and the matters set forth in this Statement of Work.</w:t>
      </w:r>
    </w:p>
    <w:p w:rsidR="00210B03" w:rsidRPr="00470443" w:rsidRDefault="00210B03" w:rsidP="00210B03">
      <w:pPr>
        <w:rPr>
          <w:rFonts w:asciiTheme="majorHAnsi" w:hAnsiTheme="majorHAnsi"/>
          <w:sz w:val="28"/>
          <w:szCs w:val="28"/>
        </w:rPr>
      </w:pPr>
      <w:r w:rsidRPr="00470443">
        <w:rPr>
          <w:rFonts w:asciiTheme="majorHAnsi" w:hAnsiTheme="majorHAnsi"/>
          <w:sz w:val="28"/>
          <w:szCs w:val="28"/>
        </w:rPr>
        <w:t>Milestones and Key Tasks</w:t>
      </w:r>
    </w:p>
    <w:p w:rsidR="00210B03" w:rsidRPr="00B75188" w:rsidRDefault="00210B03" w:rsidP="00210B03">
      <w:pPr>
        <w:rPr>
          <w:b/>
        </w:rPr>
      </w:pPr>
      <w:r w:rsidRPr="00B75188">
        <w:rPr>
          <w:b/>
          <w:i/>
        </w:rPr>
        <w:t>Milestone</w:t>
      </w:r>
      <w:r w:rsidRPr="00B75188">
        <w:rPr>
          <w:b/>
        </w:rPr>
        <w:t xml:space="preserve"> – Workshops</w:t>
      </w:r>
    </w:p>
    <w:p w:rsidR="00210B03" w:rsidRDefault="00210B03" w:rsidP="00210B03">
      <w:r w:rsidRPr="00B75188">
        <w:rPr>
          <w:i/>
          <w:u w:val="single"/>
        </w:rPr>
        <w:t>Task</w:t>
      </w:r>
      <w:r w:rsidRPr="00B75188">
        <w:rPr>
          <w:u w:val="single"/>
        </w:rPr>
        <w:t xml:space="preserve"> –</w:t>
      </w:r>
      <w:r>
        <w:rPr>
          <w:u w:val="single"/>
        </w:rPr>
        <w:t xml:space="preserve"> Design Discovery</w:t>
      </w:r>
      <w:r>
        <w:br/>
      </w:r>
      <w:r w:rsidRPr="00C23DD3">
        <w:t>Various exercises to elicit keywords about colors, textures, fonts</w:t>
      </w:r>
      <w:r>
        <w:t>,</w:t>
      </w:r>
      <w:r w:rsidRPr="00C23DD3">
        <w:t xml:space="preserve"> photography</w:t>
      </w:r>
      <w:r>
        <w:t>,</w:t>
      </w:r>
      <w:r w:rsidRPr="00ED7640">
        <w:t xml:space="preserve"> </w:t>
      </w:r>
      <w:r>
        <w:t>and the</w:t>
      </w:r>
      <w:r w:rsidRPr="00ED7640">
        <w:t xml:space="preserve"> target audience</w:t>
      </w:r>
      <w:r w:rsidRPr="00C23DD3">
        <w:t>.</w:t>
      </w:r>
    </w:p>
    <w:p w:rsidR="00210B03" w:rsidRPr="00ED7640" w:rsidRDefault="00210B03" w:rsidP="00210B03">
      <w:r w:rsidRPr="00B75188">
        <w:rPr>
          <w:i/>
          <w:u w:val="single"/>
        </w:rPr>
        <w:t>Task</w:t>
      </w:r>
      <w:r w:rsidRPr="00B75188">
        <w:rPr>
          <w:u w:val="single"/>
        </w:rPr>
        <w:t xml:space="preserve"> –</w:t>
      </w:r>
      <w:r>
        <w:rPr>
          <w:u w:val="single"/>
        </w:rPr>
        <w:t xml:space="preserve"> Sitemap Discovery</w:t>
      </w:r>
      <w:r>
        <w:rPr>
          <w:u w:val="single"/>
        </w:rPr>
        <w:br/>
      </w:r>
      <w:r>
        <w:t xml:space="preserve">Document the various pages </w:t>
      </w:r>
      <w:r w:rsidR="008A1073">
        <w:t>and</w:t>
      </w:r>
      <w:r>
        <w:t xml:space="preserve"> page types throughout the site and the user paths to and from them.</w:t>
      </w:r>
    </w:p>
    <w:p w:rsidR="00210B03" w:rsidRDefault="00210B03" w:rsidP="00210B03">
      <w:r w:rsidRPr="00B75188">
        <w:rPr>
          <w:i/>
          <w:u w:val="single"/>
        </w:rPr>
        <w:t>Task</w:t>
      </w:r>
      <w:r w:rsidRPr="00B75188">
        <w:rPr>
          <w:u w:val="single"/>
        </w:rPr>
        <w:t xml:space="preserve"> – Business Rule Discovery</w:t>
      </w:r>
      <w:r>
        <w:br/>
      </w:r>
      <w:r w:rsidR="008A1073">
        <w:t>Outline the</w:t>
      </w:r>
      <w:r>
        <w:t xml:space="preserve"> business logic of the </w:t>
      </w:r>
      <w:r w:rsidR="008A1073">
        <w:t>w</w:t>
      </w:r>
      <w:r>
        <w:t xml:space="preserve">eb </w:t>
      </w:r>
      <w:r w:rsidR="008A1073">
        <w:t>a</w:t>
      </w:r>
      <w:r>
        <w:t>pplication.</w:t>
      </w:r>
    </w:p>
    <w:p w:rsidR="00210B03" w:rsidRPr="00C23DD3" w:rsidRDefault="00210B03" w:rsidP="00210B03">
      <w:r w:rsidRPr="00B75188">
        <w:rPr>
          <w:i/>
          <w:u w:val="single"/>
        </w:rPr>
        <w:t>Task</w:t>
      </w:r>
      <w:r w:rsidRPr="00B75188">
        <w:rPr>
          <w:u w:val="single"/>
        </w:rPr>
        <w:t xml:space="preserve"> –</w:t>
      </w:r>
      <w:r>
        <w:rPr>
          <w:u w:val="single"/>
        </w:rPr>
        <w:t xml:space="preserve"> Content Inventory</w:t>
      </w:r>
      <w:r>
        <w:rPr>
          <w:u w:val="single"/>
        </w:rPr>
        <w:br/>
      </w:r>
      <w:r w:rsidR="008A1073">
        <w:t>Listing</w:t>
      </w:r>
      <w:r w:rsidRPr="00C23DD3">
        <w:t xml:space="preserve"> all the text content </w:t>
      </w:r>
      <w:r w:rsidR="008A1073">
        <w:t xml:space="preserve">and structured data </w:t>
      </w:r>
      <w:r w:rsidRPr="00C23DD3">
        <w:t>needed to build the site</w:t>
      </w:r>
      <w:r>
        <w:t>.</w:t>
      </w:r>
    </w:p>
    <w:p w:rsidR="00797DF9" w:rsidRDefault="00797DF9" w:rsidP="00797DF9">
      <w:pPr>
        <w:rPr>
          <w:b/>
        </w:rPr>
      </w:pPr>
      <w:r w:rsidRPr="00B75188">
        <w:rPr>
          <w:b/>
          <w:i/>
        </w:rPr>
        <w:t>Milestone</w:t>
      </w:r>
      <w:r w:rsidRPr="00B75188">
        <w:rPr>
          <w:b/>
        </w:rPr>
        <w:t xml:space="preserve"> – Architecture Design</w:t>
      </w:r>
    </w:p>
    <w:p w:rsidR="00797DF9" w:rsidRDefault="00797DF9" w:rsidP="00797DF9">
      <w:r w:rsidRPr="0029484C">
        <w:rPr>
          <w:i/>
          <w:u w:val="single"/>
        </w:rPr>
        <w:t>Task</w:t>
      </w:r>
      <w:r w:rsidRPr="0029484C">
        <w:rPr>
          <w:u w:val="single"/>
        </w:rPr>
        <w:t xml:space="preserve"> – </w:t>
      </w:r>
      <w:r>
        <w:rPr>
          <w:u w:val="single"/>
        </w:rPr>
        <w:t>Front</w:t>
      </w:r>
      <w:r w:rsidRPr="0029484C">
        <w:rPr>
          <w:u w:val="single"/>
        </w:rPr>
        <w:t>end Architecture</w:t>
      </w:r>
      <w:r>
        <w:br/>
        <w:t>Outline of the logical and physical structure of the Web-Application’s user-side interfaces.</w:t>
      </w:r>
    </w:p>
    <w:p w:rsidR="00797DF9" w:rsidRPr="0029484C" w:rsidRDefault="00797DF9" w:rsidP="00797DF9">
      <w:r w:rsidRPr="0029484C">
        <w:rPr>
          <w:i/>
          <w:u w:val="single"/>
        </w:rPr>
        <w:t>Task</w:t>
      </w:r>
      <w:r w:rsidRPr="0029484C">
        <w:rPr>
          <w:u w:val="single"/>
        </w:rPr>
        <w:t xml:space="preserve"> – </w:t>
      </w:r>
      <w:r>
        <w:rPr>
          <w:u w:val="single"/>
        </w:rPr>
        <w:t>Backend</w:t>
      </w:r>
      <w:r w:rsidRPr="0029484C">
        <w:rPr>
          <w:u w:val="single"/>
        </w:rPr>
        <w:t xml:space="preserve"> Architecture</w:t>
      </w:r>
      <w:r>
        <w:rPr>
          <w:u w:val="single"/>
        </w:rPr>
        <w:br/>
      </w:r>
      <w:r>
        <w:t>Outline of the l</w:t>
      </w:r>
      <w:r w:rsidRPr="003461CD">
        <w:t xml:space="preserve">ogical and </w:t>
      </w:r>
      <w:r>
        <w:t>p</w:t>
      </w:r>
      <w:r w:rsidRPr="003461CD">
        <w:t>hysical structure of the Web-Application’s backend administrative interfaces.</w:t>
      </w:r>
    </w:p>
    <w:p w:rsidR="00797DF9" w:rsidRPr="0029484C" w:rsidRDefault="00797DF9" w:rsidP="00797DF9">
      <w:r w:rsidRPr="0029484C">
        <w:rPr>
          <w:i/>
          <w:u w:val="single"/>
        </w:rPr>
        <w:t>Task</w:t>
      </w:r>
      <w:r w:rsidRPr="0029484C">
        <w:rPr>
          <w:u w:val="single"/>
        </w:rPr>
        <w:t xml:space="preserve"> – </w:t>
      </w:r>
      <w:r>
        <w:rPr>
          <w:u w:val="single"/>
        </w:rPr>
        <w:t>Database</w:t>
      </w:r>
      <w:r w:rsidRPr="0029484C">
        <w:rPr>
          <w:u w:val="single"/>
        </w:rPr>
        <w:t xml:space="preserve"> Architecture</w:t>
      </w:r>
      <w:r>
        <w:rPr>
          <w:u w:val="single"/>
        </w:rPr>
        <w:br/>
      </w:r>
      <w:r w:rsidRPr="003461CD">
        <w:t>Data model phase in which the tables, fields, indexes, and relationships of the database are established.</w:t>
      </w:r>
    </w:p>
    <w:p w:rsidR="00210B03" w:rsidRDefault="00210B03" w:rsidP="00210B03">
      <w:pPr>
        <w:rPr>
          <w:b/>
        </w:rPr>
      </w:pPr>
      <w:r w:rsidRPr="00B75188">
        <w:rPr>
          <w:b/>
          <w:i/>
        </w:rPr>
        <w:t>Milestone</w:t>
      </w:r>
      <w:r w:rsidRPr="00B75188">
        <w:rPr>
          <w:b/>
        </w:rPr>
        <w:t xml:space="preserve"> – Design Comps</w:t>
      </w:r>
    </w:p>
    <w:p w:rsidR="00210B03" w:rsidRDefault="00210B03" w:rsidP="00210B03">
      <w:r w:rsidRPr="00ED7640">
        <w:rPr>
          <w:i/>
          <w:u w:val="single"/>
        </w:rPr>
        <w:t>Task</w:t>
      </w:r>
      <w:r w:rsidRPr="00ED7640">
        <w:rPr>
          <w:u w:val="single"/>
        </w:rPr>
        <w:t xml:space="preserve"> – Home Page Comp</w:t>
      </w:r>
      <w:r>
        <w:rPr>
          <w:u w:val="single"/>
        </w:rPr>
        <w:br/>
      </w:r>
      <w:r>
        <w:t>A non-functioning comprehensive layout of the home page showing one possible design direction.</w:t>
      </w:r>
    </w:p>
    <w:p w:rsidR="00210B03" w:rsidRDefault="00210B03" w:rsidP="00210B03">
      <w:r w:rsidRPr="00ED7640">
        <w:rPr>
          <w:i/>
          <w:u w:val="single"/>
        </w:rPr>
        <w:t>Task</w:t>
      </w:r>
      <w:r w:rsidRPr="00ED7640">
        <w:rPr>
          <w:u w:val="single"/>
        </w:rPr>
        <w:t xml:space="preserve"> – </w:t>
      </w:r>
      <w:r>
        <w:rPr>
          <w:u w:val="single"/>
        </w:rPr>
        <w:t>Interior</w:t>
      </w:r>
      <w:r w:rsidRPr="00ED7640">
        <w:rPr>
          <w:u w:val="single"/>
        </w:rPr>
        <w:t xml:space="preserve"> Page Comp</w:t>
      </w:r>
      <w:r>
        <w:rPr>
          <w:u w:val="single"/>
        </w:rPr>
        <w:br/>
      </w:r>
      <w:r>
        <w:t xml:space="preserve">A non-functioning comprehensive layout of an interior </w:t>
      </w:r>
      <w:r w:rsidRPr="00ED7640">
        <w:t>page showing one possible design direction.</w:t>
      </w:r>
    </w:p>
    <w:p w:rsidR="00210B03" w:rsidRPr="00ED7640" w:rsidRDefault="00210B03" w:rsidP="00210B03">
      <w:pPr>
        <w:rPr>
          <w:u w:val="single"/>
        </w:rPr>
      </w:pPr>
      <w:r w:rsidRPr="00ED7640">
        <w:rPr>
          <w:i/>
          <w:u w:val="single"/>
        </w:rPr>
        <w:lastRenderedPageBreak/>
        <w:t>Task</w:t>
      </w:r>
      <w:r w:rsidRPr="00ED7640">
        <w:rPr>
          <w:u w:val="single"/>
        </w:rPr>
        <w:t xml:space="preserve"> – </w:t>
      </w:r>
      <w:r>
        <w:rPr>
          <w:u w:val="single"/>
        </w:rPr>
        <w:t xml:space="preserve">Administrative </w:t>
      </w:r>
      <w:r w:rsidRPr="00ED7640">
        <w:rPr>
          <w:u w:val="single"/>
        </w:rPr>
        <w:t>Page Comp</w:t>
      </w:r>
      <w:r>
        <w:rPr>
          <w:u w:val="single"/>
        </w:rPr>
        <w:br/>
      </w:r>
      <w:r>
        <w:t xml:space="preserve">A non-functioning comprehensive layout of an administrative </w:t>
      </w:r>
      <w:r w:rsidRPr="0029484C">
        <w:t>page showing one possible design direction.</w:t>
      </w:r>
    </w:p>
    <w:p w:rsidR="00210B03" w:rsidRPr="0029484C" w:rsidRDefault="00210B03" w:rsidP="00210B03">
      <w:r w:rsidRPr="00ED7640">
        <w:rPr>
          <w:i/>
          <w:u w:val="single"/>
        </w:rPr>
        <w:t>Task</w:t>
      </w:r>
      <w:r w:rsidRPr="00ED7640">
        <w:rPr>
          <w:u w:val="single"/>
        </w:rPr>
        <w:t xml:space="preserve"> –</w:t>
      </w:r>
      <w:r>
        <w:rPr>
          <w:u w:val="single"/>
        </w:rPr>
        <w:t xml:space="preserve"> </w:t>
      </w:r>
      <w:r w:rsidRPr="00ED7640">
        <w:rPr>
          <w:u w:val="single"/>
        </w:rPr>
        <w:t>Comp</w:t>
      </w:r>
      <w:r>
        <w:rPr>
          <w:u w:val="single"/>
        </w:rPr>
        <w:t xml:space="preserve"> Review Meeting</w:t>
      </w:r>
      <w:r>
        <w:br/>
      </w:r>
      <w:r w:rsidRPr="0029484C">
        <w:t>Meeting</w:t>
      </w:r>
      <w:r w:rsidR="00077EB2">
        <w:t xml:space="preserve"> with C</w:t>
      </w:r>
      <w:r w:rsidRPr="0029484C">
        <w:t>lient to present comps, referencing the information gathered during the discovery process. Client chooses one direction to move forward.</w:t>
      </w:r>
    </w:p>
    <w:p w:rsidR="00797DF9" w:rsidRDefault="00797DF9" w:rsidP="00797DF9">
      <w:pPr>
        <w:rPr>
          <w:b/>
        </w:rPr>
      </w:pPr>
      <w:r w:rsidRPr="00B75188">
        <w:rPr>
          <w:b/>
          <w:i/>
        </w:rPr>
        <w:t>Milestone</w:t>
      </w:r>
      <w:r w:rsidRPr="00B75188">
        <w:rPr>
          <w:b/>
        </w:rPr>
        <w:t xml:space="preserve"> – </w:t>
      </w:r>
      <w:r>
        <w:rPr>
          <w:b/>
        </w:rPr>
        <w:t>Schematic</w:t>
      </w:r>
    </w:p>
    <w:p w:rsidR="00797DF9" w:rsidRPr="00926CBF" w:rsidRDefault="00797DF9" w:rsidP="00797DF9">
      <w:pPr>
        <w:rPr>
          <w:u w:val="single"/>
        </w:rPr>
      </w:pPr>
      <w:r w:rsidRPr="00926CBF">
        <w:rPr>
          <w:i/>
          <w:u w:val="single"/>
        </w:rPr>
        <w:t>Task</w:t>
      </w:r>
      <w:r w:rsidRPr="00926CBF">
        <w:rPr>
          <w:u w:val="single"/>
        </w:rPr>
        <w:t xml:space="preserve"> </w:t>
      </w:r>
      <w:r>
        <w:rPr>
          <w:u w:val="single"/>
        </w:rPr>
        <w:t>–</w:t>
      </w:r>
      <w:r w:rsidRPr="00926CBF">
        <w:rPr>
          <w:u w:val="single"/>
        </w:rPr>
        <w:t xml:space="preserve"> Prototype</w:t>
      </w:r>
      <w:r>
        <w:br/>
        <w:t xml:space="preserve">A </w:t>
      </w:r>
      <w:r w:rsidR="008A1073">
        <w:t>non-functioning comprehensive</w:t>
      </w:r>
      <w:r>
        <w:t xml:space="preserve"> outline, representing a page-by-page model of the site used to communicate the navigation, links and workflow, form elements, content and labeling.</w:t>
      </w:r>
    </w:p>
    <w:p w:rsidR="00210B03" w:rsidRDefault="00210B03" w:rsidP="00210B03">
      <w:pPr>
        <w:rPr>
          <w:b/>
        </w:rPr>
      </w:pPr>
      <w:r w:rsidRPr="00B75188">
        <w:rPr>
          <w:b/>
          <w:i/>
        </w:rPr>
        <w:t>Milestone</w:t>
      </w:r>
      <w:r w:rsidRPr="00B75188">
        <w:rPr>
          <w:b/>
        </w:rPr>
        <w:t xml:space="preserve"> – Production</w:t>
      </w:r>
    </w:p>
    <w:p w:rsidR="00210B03" w:rsidRDefault="00210B03" w:rsidP="00210B03">
      <w:r w:rsidRPr="0029484C">
        <w:rPr>
          <w:i/>
          <w:u w:val="single"/>
        </w:rPr>
        <w:t>Task</w:t>
      </w:r>
      <w:r w:rsidRPr="0029484C">
        <w:rPr>
          <w:u w:val="single"/>
        </w:rPr>
        <w:t xml:space="preserve"> – </w:t>
      </w:r>
      <w:r>
        <w:rPr>
          <w:u w:val="single"/>
        </w:rPr>
        <w:t>Templates</w:t>
      </w:r>
      <w:r>
        <w:rPr>
          <w:u w:val="single"/>
        </w:rPr>
        <w:br/>
      </w:r>
      <w:r w:rsidR="0058289F">
        <w:t>Create the</w:t>
      </w:r>
      <w:r>
        <w:t xml:space="preserve"> universal layout elements for </w:t>
      </w:r>
      <w:r w:rsidR="0058289F">
        <w:t xml:space="preserve">each </w:t>
      </w:r>
      <w:r>
        <w:t>certain page types within the application; i</w:t>
      </w:r>
      <w:r w:rsidRPr="0029484C">
        <w:t>ncludes cleaning up Photoshop documents, slicing images and coding.</w:t>
      </w:r>
    </w:p>
    <w:p w:rsidR="00210B03" w:rsidRDefault="00210B03" w:rsidP="00210B03">
      <w:r w:rsidRPr="0029484C">
        <w:rPr>
          <w:i/>
          <w:u w:val="single"/>
        </w:rPr>
        <w:t>Task</w:t>
      </w:r>
      <w:r w:rsidRPr="0029484C">
        <w:rPr>
          <w:u w:val="single"/>
        </w:rPr>
        <w:t xml:space="preserve"> – </w:t>
      </w:r>
      <w:r>
        <w:rPr>
          <w:u w:val="single"/>
        </w:rPr>
        <w:t>Backend</w:t>
      </w:r>
      <w:r w:rsidRPr="0029484C">
        <w:rPr>
          <w:u w:val="single"/>
        </w:rPr>
        <w:t xml:space="preserve"> </w:t>
      </w:r>
      <w:r>
        <w:rPr>
          <w:u w:val="single"/>
        </w:rPr>
        <w:t>Modules</w:t>
      </w:r>
      <w:r>
        <w:rPr>
          <w:u w:val="single"/>
        </w:rPr>
        <w:br/>
      </w:r>
      <w:r>
        <w:t>Coding the l</w:t>
      </w:r>
      <w:r w:rsidRPr="003461CD">
        <w:t xml:space="preserve">ogical and </w:t>
      </w:r>
      <w:r>
        <w:t>p</w:t>
      </w:r>
      <w:r w:rsidRPr="003461CD">
        <w:t>hysical structure of the Web-Application’s backend administrative interfaces.</w:t>
      </w:r>
    </w:p>
    <w:p w:rsidR="00210B03" w:rsidRPr="0029484C" w:rsidRDefault="00210B03" w:rsidP="00210B03">
      <w:r w:rsidRPr="0029484C">
        <w:rPr>
          <w:i/>
          <w:u w:val="single"/>
        </w:rPr>
        <w:t>Task</w:t>
      </w:r>
      <w:r w:rsidRPr="0029484C">
        <w:rPr>
          <w:u w:val="single"/>
        </w:rPr>
        <w:t xml:space="preserve"> – </w:t>
      </w:r>
      <w:r>
        <w:rPr>
          <w:u w:val="single"/>
        </w:rPr>
        <w:t>Front</w:t>
      </w:r>
      <w:r w:rsidRPr="0029484C">
        <w:rPr>
          <w:u w:val="single"/>
        </w:rPr>
        <w:t xml:space="preserve">end </w:t>
      </w:r>
      <w:r>
        <w:rPr>
          <w:u w:val="single"/>
        </w:rPr>
        <w:t>Modules</w:t>
      </w:r>
      <w:r>
        <w:br/>
        <w:t>Coding the logical and physical structure of the Web-Application’s user-side interfaces.</w:t>
      </w:r>
    </w:p>
    <w:p w:rsidR="00210B03" w:rsidRDefault="00210B03" w:rsidP="00210B03">
      <w:pPr>
        <w:rPr>
          <w:b/>
        </w:rPr>
      </w:pPr>
      <w:r w:rsidRPr="00B75188">
        <w:rPr>
          <w:b/>
          <w:i/>
        </w:rPr>
        <w:t>Milestone</w:t>
      </w:r>
      <w:r w:rsidRPr="00B75188">
        <w:rPr>
          <w:b/>
        </w:rPr>
        <w:t xml:space="preserve"> – Quality Assurance</w:t>
      </w:r>
    </w:p>
    <w:p w:rsidR="00210B03" w:rsidRPr="00056543" w:rsidRDefault="00210B03" w:rsidP="00210B03">
      <w:r w:rsidRPr="0029484C">
        <w:rPr>
          <w:i/>
          <w:u w:val="single"/>
        </w:rPr>
        <w:t>Task</w:t>
      </w:r>
      <w:r w:rsidRPr="0029484C">
        <w:rPr>
          <w:u w:val="single"/>
        </w:rPr>
        <w:t xml:space="preserve"> –</w:t>
      </w:r>
      <w:r>
        <w:rPr>
          <w:u w:val="single"/>
        </w:rPr>
        <w:t>Alpha Testing</w:t>
      </w:r>
      <w:r>
        <w:rPr>
          <w:u w:val="single"/>
        </w:rPr>
        <w:br/>
      </w:r>
      <w:r>
        <w:t>The first edition of the site/application on the web server is made available for preliminary testing</w:t>
      </w:r>
      <w:r w:rsidR="00D764B6">
        <w:t>,</w:t>
      </w:r>
      <w:r>
        <w:t xml:space="preserve"> which is made available only to</w:t>
      </w:r>
      <w:r w:rsidR="00D764B6">
        <w:t xml:space="preserve"> the</w:t>
      </w:r>
      <w:r>
        <w:t xml:space="preserve"> internal project team.</w:t>
      </w:r>
    </w:p>
    <w:p w:rsidR="00210B03" w:rsidRPr="002874E6" w:rsidRDefault="00210B03" w:rsidP="00210B03">
      <w:r w:rsidRPr="0029484C">
        <w:rPr>
          <w:i/>
          <w:u w:val="single"/>
        </w:rPr>
        <w:t>Task</w:t>
      </w:r>
      <w:r w:rsidRPr="0029484C">
        <w:rPr>
          <w:u w:val="single"/>
        </w:rPr>
        <w:t xml:space="preserve"> –</w:t>
      </w:r>
      <w:r>
        <w:rPr>
          <w:u w:val="single"/>
        </w:rPr>
        <w:t xml:space="preserve"> Beta Testing</w:t>
      </w:r>
      <w:r>
        <w:rPr>
          <w:u w:val="single"/>
        </w:rPr>
        <w:br/>
      </w:r>
      <w:r>
        <w:t>The second edition of the site/application on the web server is m</w:t>
      </w:r>
      <w:r w:rsidR="00D764B6">
        <w:t>ade available for final testing,</w:t>
      </w:r>
      <w:r>
        <w:t>which is made available to a limited group of test participants.</w:t>
      </w:r>
    </w:p>
    <w:p w:rsidR="00210B03" w:rsidRDefault="00210B03" w:rsidP="00210B03">
      <w:pPr>
        <w:rPr>
          <w:b/>
        </w:rPr>
      </w:pPr>
      <w:r w:rsidRPr="00B75188">
        <w:rPr>
          <w:b/>
          <w:i/>
        </w:rPr>
        <w:t>Milestone</w:t>
      </w:r>
      <w:r w:rsidRPr="00B75188">
        <w:rPr>
          <w:b/>
        </w:rPr>
        <w:t xml:space="preserve"> – Implementation &amp; Release</w:t>
      </w:r>
    </w:p>
    <w:p w:rsidR="00210B03" w:rsidRDefault="00210B03" w:rsidP="00210B03">
      <w:r w:rsidRPr="002874E6">
        <w:rPr>
          <w:i/>
          <w:u w:val="single"/>
        </w:rPr>
        <w:t>Task</w:t>
      </w:r>
      <w:r w:rsidRPr="002874E6">
        <w:rPr>
          <w:u w:val="single"/>
        </w:rPr>
        <w:t xml:space="preserve"> – Hosting Environment</w:t>
      </w:r>
      <w:r>
        <w:rPr>
          <w:u w:val="single"/>
        </w:rPr>
        <w:br/>
      </w:r>
      <w:r>
        <w:t>Selection of the platform, location, and provider of final hardware for application release.</w:t>
      </w:r>
    </w:p>
    <w:p w:rsidR="00210B03" w:rsidRDefault="00210B03" w:rsidP="00210B03">
      <w:r w:rsidRPr="002874E6">
        <w:rPr>
          <w:i/>
          <w:u w:val="single"/>
        </w:rPr>
        <w:t>Task</w:t>
      </w:r>
      <w:r w:rsidRPr="002874E6">
        <w:rPr>
          <w:u w:val="single"/>
        </w:rPr>
        <w:t xml:space="preserve"> – Launch</w:t>
      </w:r>
      <w:r>
        <w:br/>
        <w:t>Process of configuring the server and moving the application files into a production environment.</w:t>
      </w:r>
    </w:p>
    <w:p w:rsidR="00210B03" w:rsidRPr="00470443" w:rsidRDefault="00210B03" w:rsidP="00210B03">
      <w:pPr>
        <w:rPr>
          <w:rFonts w:asciiTheme="majorHAnsi" w:hAnsiTheme="majorHAnsi"/>
          <w:sz w:val="28"/>
          <w:szCs w:val="28"/>
        </w:rPr>
      </w:pPr>
      <w:r w:rsidRPr="00470443">
        <w:rPr>
          <w:rFonts w:asciiTheme="majorHAnsi" w:hAnsiTheme="majorHAnsi"/>
          <w:sz w:val="28"/>
          <w:szCs w:val="28"/>
        </w:rPr>
        <w:lastRenderedPageBreak/>
        <w:t>Performance Schedule</w:t>
      </w:r>
    </w:p>
    <w:tbl>
      <w:tblPr>
        <w:tblStyle w:val="TableGrid"/>
        <w:tblW w:w="0" w:type="auto"/>
        <w:tblLook w:val="04A0" w:firstRow="1" w:lastRow="0" w:firstColumn="1" w:lastColumn="0" w:noHBand="0" w:noVBand="1"/>
      </w:tblPr>
      <w:tblGrid>
        <w:gridCol w:w="2718"/>
        <w:gridCol w:w="1980"/>
        <w:gridCol w:w="2250"/>
        <w:gridCol w:w="1620"/>
        <w:gridCol w:w="1728"/>
      </w:tblGrid>
      <w:tr w:rsidR="00210B03" w:rsidRPr="00926CBF" w:rsidTr="00797B47">
        <w:tc>
          <w:tcPr>
            <w:tcW w:w="2718" w:type="dxa"/>
            <w:tcBorders>
              <w:top w:val="nil"/>
              <w:left w:val="nil"/>
              <w:bottom w:val="nil"/>
              <w:right w:val="nil"/>
            </w:tcBorders>
          </w:tcPr>
          <w:p w:rsidR="00210B03" w:rsidRPr="00926CBF" w:rsidRDefault="00210B03" w:rsidP="00797B47">
            <w:pPr>
              <w:rPr>
                <w:rFonts w:asciiTheme="majorHAnsi" w:hAnsiTheme="majorHAnsi"/>
                <w:sz w:val="24"/>
                <w:szCs w:val="24"/>
                <w:u w:val="single"/>
              </w:rPr>
            </w:pPr>
            <w:r w:rsidRPr="00926CBF">
              <w:rPr>
                <w:rFonts w:asciiTheme="majorHAnsi" w:hAnsiTheme="majorHAnsi"/>
                <w:sz w:val="24"/>
                <w:szCs w:val="24"/>
                <w:u w:val="single"/>
              </w:rPr>
              <w:t>Milestone / Task</w:t>
            </w:r>
          </w:p>
        </w:tc>
        <w:tc>
          <w:tcPr>
            <w:tcW w:w="1980" w:type="dxa"/>
            <w:tcBorders>
              <w:top w:val="nil"/>
              <w:left w:val="nil"/>
              <w:bottom w:val="nil"/>
              <w:right w:val="nil"/>
            </w:tcBorders>
          </w:tcPr>
          <w:p w:rsidR="00210B03" w:rsidRPr="00926CBF" w:rsidRDefault="00210B03" w:rsidP="00797B47">
            <w:pPr>
              <w:jc w:val="right"/>
              <w:rPr>
                <w:rFonts w:asciiTheme="majorHAnsi" w:hAnsiTheme="majorHAnsi"/>
                <w:sz w:val="24"/>
                <w:szCs w:val="24"/>
                <w:u w:val="single"/>
              </w:rPr>
            </w:pPr>
            <w:r w:rsidRPr="00926CBF">
              <w:rPr>
                <w:rFonts w:asciiTheme="majorHAnsi" w:hAnsiTheme="majorHAnsi"/>
                <w:sz w:val="24"/>
                <w:szCs w:val="24"/>
                <w:u w:val="single"/>
              </w:rPr>
              <w:t>Time</w:t>
            </w:r>
            <w:r>
              <w:rPr>
                <w:rFonts w:asciiTheme="majorHAnsi" w:hAnsiTheme="majorHAnsi"/>
                <w:sz w:val="24"/>
                <w:szCs w:val="24"/>
                <w:u w:val="single"/>
              </w:rPr>
              <w:t xml:space="preserve"> (days)</w:t>
            </w:r>
          </w:p>
        </w:tc>
        <w:tc>
          <w:tcPr>
            <w:tcW w:w="2250" w:type="dxa"/>
            <w:tcBorders>
              <w:top w:val="nil"/>
              <w:left w:val="nil"/>
              <w:bottom w:val="nil"/>
              <w:right w:val="nil"/>
            </w:tcBorders>
          </w:tcPr>
          <w:p w:rsidR="00210B03" w:rsidRPr="00926CBF" w:rsidRDefault="00210B03" w:rsidP="00797B47">
            <w:pPr>
              <w:jc w:val="right"/>
              <w:rPr>
                <w:rFonts w:asciiTheme="majorHAnsi" w:hAnsiTheme="majorHAnsi"/>
                <w:sz w:val="24"/>
                <w:szCs w:val="24"/>
                <w:u w:val="single"/>
              </w:rPr>
            </w:pPr>
            <w:r w:rsidRPr="00926CBF">
              <w:rPr>
                <w:rFonts w:asciiTheme="majorHAnsi" w:hAnsiTheme="majorHAnsi"/>
                <w:sz w:val="24"/>
                <w:szCs w:val="24"/>
                <w:u w:val="single"/>
              </w:rPr>
              <w:t>Schedule</w:t>
            </w:r>
            <w:r>
              <w:rPr>
                <w:rFonts w:asciiTheme="majorHAnsi" w:hAnsiTheme="majorHAnsi"/>
                <w:sz w:val="24"/>
                <w:szCs w:val="24"/>
                <w:u w:val="single"/>
              </w:rPr>
              <w:t xml:space="preserve"> (dates)</w:t>
            </w:r>
          </w:p>
        </w:tc>
        <w:tc>
          <w:tcPr>
            <w:tcW w:w="1620" w:type="dxa"/>
            <w:tcBorders>
              <w:top w:val="nil"/>
              <w:left w:val="nil"/>
              <w:bottom w:val="nil"/>
              <w:right w:val="nil"/>
            </w:tcBorders>
          </w:tcPr>
          <w:p w:rsidR="00210B03" w:rsidRPr="00926CBF" w:rsidRDefault="00210B03" w:rsidP="00797B47">
            <w:pPr>
              <w:jc w:val="right"/>
              <w:rPr>
                <w:rFonts w:asciiTheme="majorHAnsi" w:hAnsiTheme="majorHAnsi"/>
                <w:sz w:val="24"/>
                <w:szCs w:val="24"/>
                <w:u w:val="single"/>
              </w:rPr>
            </w:pPr>
            <w:r w:rsidRPr="00926CBF">
              <w:rPr>
                <w:rFonts w:asciiTheme="majorHAnsi" w:hAnsiTheme="majorHAnsi"/>
                <w:sz w:val="24"/>
                <w:szCs w:val="24"/>
                <w:u w:val="single"/>
              </w:rPr>
              <w:t>Labor</w:t>
            </w:r>
            <w:r>
              <w:rPr>
                <w:rFonts w:asciiTheme="majorHAnsi" w:hAnsiTheme="majorHAnsi"/>
                <w:sz w:val="24"/>
                <w:szCs w:val="24"/>
                <w:u w:val="single"/>
              </w:rPr>
              <w:t xml:space="preserve"> (hrs)</w:t>
            </w:r>
          </w:p>
        </w:tc>
        <w:tc>
          <w:tcPr>
            <w:tcW w:w="1728" w:type="dxa"/>
            <w:tcBorders>
              <w:top w:val="nil"/>
              <w:left w:val="nil"/>
              <w:bottom w:val="nil"/>
              <w:right w:val="nil"/>
            </w:tcBorders>
          </w:tcPr>
          <w:p w:rsidR="00210B03" w:rsidRPr="00926CBF" w:rsidRDefault="00210B03" w:rsidP="00797B47">
            <w:pPr>
              <w:jc w:val="right"/>
              <w:rPr>
                <w:rFonts w:asciiTheme="majorHAnsi" w:hAnsiTheme="majorHAnsi"/>
                <w:sz w:val="24"/>
                <w:szCs w:val="24"/>
                <w:u w:val="single"/>
              </w:rPr>
            </w:pPr>
            <w:r w:rsidRPr="00926CBF">
              <w:rPr>
                <w:rFonts w:asciiTheme="majorHAnsi" w:hAnsiTheme="majorHAnsi"/>
                <w:sz w:val="24"/>
                <w:szCs w:val="24"/>
                <w:u w:val="single"/>
              </w:rPr>
              <w:t>Budget</w:t>
            </w:r>
            <w:r>
              <w:rPr>
                <w:rFonts w:asciiTheme="majorHAnsi" w:hAnsiTheme="majorHAnsi"/>
                <w:sz w:val="24"/>
                <w:szCs w:val="24"/>
                <w:u w:val="single"/>
              </w:rPr>
              <w:t xml:space="preserve"> ($)</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Workshops</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Design Discovery</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02/04 – 02/08</w:t>
            </w:r>
          </w:p>
        </w:tc>
        <w:tc>
          <w:tcPr>
            <w:tcW w:w="1620" w:type="dxa"/>
            <w:tcBorders>
              <w:top w:val="nil"/>
              <w:left w:val="nil"/>
              <w:bottom w:val="nil"/>
              <w:right w:val="nil"/>
            </w:tcBorders>
          </w:tcPr>
          <w:p w:rsidR="00210B03" w:rsidRDefault="00210B03" w:rsidP="00797B47">
            <w:pPr>
              <w:jc w:val="right"/>
            </w:pPr>
            <w:r>
              <w:t>5.0</w:t>
            </w:r>
          </w:p>
        </w:tc>
        <w:tc>
          <w:tcPr>
            <w:tcW w:w="1728" w:type="dxa"/>
            <w:tcBorders>
              <w:top w:val="nil"/>
              <w:left w:val="nil"/>
              <w:bottom w:val="nil"/>
              <w:right w:val="nil"/>
            </w:tcBorders>
          </w:tcPr>
          <w:p w:rsidR="00210B03" w:rsidRDefault="00210B03" w:rsidP="00797B47">
            <w:pPr>
              <w:jc w:val="right"/>
            </w:pPr>
            <w:r>
              <w:t>375.00</w:t>
            </w:r>
          </w:p>
        </w:tc>
      </w:tr>
      <w:tr w:rsidR="00210B03" w:rsidRPr="00926CBF" w:rsidTr="00A1250C">
        <w:tc>
          <w:tcPr>
            <w:tcW w:w="2718" w:type="dxa"/>
            <w:tcBorders>
              <w:top w:val="nil"/>
              <w:left w:val="nil"/>
              <w:bottom w:val="nil"/>
              <w:right w:val="nil"/>
            </w:tcBorders>
          </w:tcPr>
          <w:p w:rsidR="00210B03" w:rsidRDefault="00210B03" w:rsidP="00797B47">
            <w:r>
              <w:t>Sitemap Discovery</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02/04 – 02/08</w:t>
            </w:r>
          </w:p>
        </w:tc>
        <w:tc>
          <w:tcPr>
            <w:tcW w:w="1620" w:type="dxa"/>
            <w:tcBorders>
              <w:top w:val="nil"/>
              <w:left w:val="nil"/>
              <w:bottom w:val="nil"/>
              <w:right w:val="nil"/>
            </w:tcBorders>
          </w:tcPr>
          <w:p w:rsidR="00210B03" w:rsidRDefault="00210B03" w:rsidP="00797B47">
            <w:pPr>
              <w:jc w:val="right"/>
            </w:pPr>
            <w:r>
              <w:t>5.0</w:t>
            </w:r>
          </w:p>
        </w:tc>
        <w:tc>
          <w:tcPr>
            <w:tcW w:w="1728" w:type="dxa"/>
            <w:tcBorders>
              <w:top w:val="nil"/>
              <w:left w:val="nil"/>
              <w:bottom w:val="nil"/>
              <w:right w:val="nil"/>
            </w:tcBorders>
          </w:tcPr>
          <w:p w:rsidR="00210B03" w:rsidRDefault="00210B03" w:rsidP="00797B47">
            <w:pPr>
              <w:jc w:val="right"/>
            </w:pPr>
            <w:r>
              <w:t>375.00</w:t>
            </w:r>
          </w:p>
        </w:tc>
      </w:tr>
      <w:tr w:rsidR="00210B03" w:rsidRPr="00926CBF" w:rsidTr="00A1250C">
        <w:tc>
          <w:tcPr>
            <w:tcW w:w="2718" w:type="dxa"/>
            <w:tcBorders>
              <w:top w:val="nil"/>
              <w:left w:val="nil"/>
              <w:bottom w:val="nil"/>
              <w:right w:val="nil"/>
            </w:tcBorders>
          </w:tcPr>
          <w:p w:rsidR="00210B03" w:rsidRDefault="00210B03" w:rsidP="00797B47">
            <w:r>
              <w:t>Content Discovery</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02/04 – 02/08</w:t>
            </w:r>
          </w:p>
        </w:tc>
        <w:tc>
          <w:tcPr>
            <w:tcW w:w="1620" w:type="dxa"/>
            <w:tcBorders>
              <w:top w:val="nil"/>
              <w:left w:val="nil"/>
              <w:bottom w:val="nil"/>
              <w:right w:val="nil"/>
            </w:tcBorders>
          </w:tcPr>
          <w:p w:rsidR="00210B03" w:rsidRDefault="00210B03" w:rsidP="00797B47">
            <w:pPr>
              <w:jc w:val="right"/>
            </w:pPr>
            <w:r>
              <w:t>5.0</w:t>
            </w:r>
          </w:p>
        </w:tc>
        <w:tc>
          <w:tcPr>
            <w:tcW w:w="1728" w:type="dxa"/>
            <w:tcBorders>
              <w:top w:val="nil"/>
              <w:left w:val="nil"/>
              <w:bottom w:val="nil"/>
              <w:right w:val="nil"/>
            </w:tcBorders>
          </w:tcPr>
          <w:p w:rsidR="00210B03" w:rsidRDefault="00210B03" w:rsidP="00797B47">
            <w:pPr>
              <w:jc w:val="right"/>
            </w:pPr>
            <w:r>
              <w:t>375.00</w:t>
            </w:r>
          </w:p>
        </w:tc>
      </w:tr>
      <w:tr w:rsidR="00210B03" w:rsidRPr="00926CBF" w:rsidTr="00A1250C">
        <w:tc>
          <w:tcPr>
            <w:tcW w:w="2718" w:type="dxa"/>
            <w:tcBorders>
              <w:top w:val="nil"/>
              <w:left w:val="nil"/>
              <w:bottom w:val="nil"/>
              <w:right w:val="nil"/>
            </w:tcBorders>
          </w:tcPr>
          <w:p w:rsidR="00210B03" w:rsidRDefault="00210B03" w:rsidP="00797B47">
            <w:r>
              <w:t>Business Rule Discovery</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02/04 – 02/08</w:t>
            </w:r>
          </w:p>
        </w:tc>
        <w:tc>
          <w:tcPr>
            <w:tcW w:w="1620" w:type="dxa"/>
            <w:tcBorders>
              <w:top w:val="nil"/>
              <w:left w:val="nil"/>
              <w:bottom w:val="nil"/>
              <w:right w:val="nil"/>
            </w:tcBorders>
          </w:tcPr>
          <w:p w:rsidR="00210B03" w:rsidRDefault="00210B03" w:rsidP="00797B47">
            <w:pPr>
              <w:jc w:val="right"/>
            </w:pPr>
            <w:r>
              <w:t>10.0</w:t>
            </w:r>
          </w:p>
        </w:tc>
        <w:tc>
          <w:tcPr>
            <w:tcW w:w="1728" w:type="dxa"/>
            <w:tcBorders>
              <w:top w:val="nil"/>
              <w:left w:val="nil"/>
              <w:bottom w:val="nil"/>
              <w:right w:val="nil"/>
            </w:tcBorders>
          </w:tcPr>
          <w:p w:rsidR="00210B03" w:rsidRDefault="00210B03" w:rsidP="00797B47">
            <w:pPr>
              <w:jc w:val="right"/>
            </w:pPr>
            <w:r>
              <w:t>750.00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Architecture Design</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797DF9" w:rsidRPr="00926CBF" w:rsidTr="00EB4156">
        <w:tc>
          <w:tcPr>
            <w:tcW w:w="2718" w:type="dxa"/>
            <w:tcBorders>
              <w:top w:val="nil"/>
              <w:left w:val="nil"/>
              <w:bottom w:val="nil"/>
              <w:right w:val="nil"/>
            </w:tcBorders>
          </w:tcPr>
          <w:p w:rsidR="00797DF9" w:rsidRDefault="00797DF9" w:rsidP="00EB4156">
            <w:r>
              <w:t>Frontend Architecture</w:t>
            </w:r>
          </w:p>
        </w:tc>
        <w:tc>
          <w:tcPr>
            <w:tcW w:w="1980" w:type="dxa"/>
            <w:tcBorders>
              <w:top w:val="nil"/>
              <w:left w:val="nil"/>
              <w:bottom w:val="nil"/>
              <w:right w:val="nil"/>
            </w:tcBorders>
          </w:tcPr>
          <w:p w:rsidR="00797DF9" w:rsidRDefault="00797DF9" w:rsidP="00EB4156">
            <w:pPr>
              <w:jc w:val="right"/>
            </w:pPr>
            <w:r>
              <w:t>3.0</w:t>
            </w:r>
          </w:p>
        </w:tc>
        <w:tc>
          <w:tcPr>
            <w:tcW w:w="2250" w:type="dxa"/>
            <w:tcBorders>
              <w:top w:val="nil"/>
              <w:left w:val="nil"/>
              <w:bottom w:val="nil"/>
              <w:right w:val="nil"/>
            </w:tcBorders>
          </w:tcPr>
          <w:p w:rsidR="00797DF9" w:rsidRDefault="00797DF9" w:rsidP="00EB4156">
            <w:pPr>
              <w:jc w:val="right"/>
            </w:pPr>
            <w:r>
              <w:t>02/11 – 02/20</w:t>
            </w:r>
          </w:p>
        </w:tc>
        <w:tc>
          <w:tcPr>
            <w:tcW w:w="1620" w:type="dxa"/>
            <w:tcBorders>
              <w:top w:val="nil"/>
              <w:left w:val="nil"/>
              <w:bottom w:val="nil"/>
              <w:right w:val="nil"/>
            </w:tcBorders>
          </w:tcPr>
          <w:p w:rsidR="00797DF9" w:rsidRDefault="00797DF9" w:rsidP="00EB4156">
            <w:pPr>
              <w:jc w:val="right"/>
            </w:pPr>
            <w:r>
              <w:t>20.0</w:t>
            </w:r>
          </w:p>
        </w:tc>
        <w:tc>
          <w:tcPr>
            <w:tcW w:w="1728" w:type="dxa"/>
            <w:tcBorders>
              <w:top w:val="nil"/>
              <w:left w:val="nil"/>
              <w:bottom w:val="nil"/>
              <w:right w:val="nil"/>
            </w:tcBorders>
          </w:tcPr>
          <w:p w:rsidR="00797DF9" w:rsidRDefault="00797DF9" w:rsidP="00EB4156">
            <w:pPr>
              <w:jc w:val="right"/>
            </w:pPr>
            <w:r>
              <w:t>1,500.00</w:t>
            </w:r>
          </w:p>
        </w:tc>
      </w:tr>
      <w:tr w:rsidR="00210B03" w:rsidRPr="00926CBF" w:rsidTr="00A1250C">
        <w:tc>
          <w:tcPr>
            <w:tcW w:w="2718" w:type="dxa"/>
            <w:tcBorders>
              <w:top w:val="nil"/>
              <w:left w:val="nil"/>
              <w:bottom w:val="nil"/>
              <w:right w:val="nil"/>
            </w:tcBorders>
          </w:tcPr>
          <w:p w:rsidR="00210B03" w:rsidRDefault="00210B03" w:rsidP="00797B47">
            <w:r>
              <w:t>Backend Architecture</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02/11 – 02/20</w:t>
            </w:r>
          </w:p>
        </w:tc>
        <w:tc>
          <w:tcPr>
            <w:tcW w:w="1620" w:type="dxa"/>
            <w:tcBorders>
              <w:top w:val="nil"/>
              <w:left w:val="nil"/>
              <w:bottom w:val="nil"/>
              <w:right w:val="nil"/>
            </w:tcBorders>
          </w:tcPr>
          <w:p w:rsidR="00210B03" w:rsidRDefault="00210B03" w:rsidP="00797B47">
            <w:pPr>
              <w:jc w:val="right"/>
            </w:pPr>
            <w:r>
              <w:t>15.0</w:t>
            </w:r>
          </w:p>
        </w:tc>
        <w:tc>
          <w:tcPr>
            <w:tcW w:w="1728" w:type="dxa"/>
            <w:tcBorders>
              <w:top w:val="nil"/>
              <w:left w:val="nil"/>
              <w:bottom w:val="nil"/>
              <w:right w:val="nil"/>
            </w:tcBorders>
          </w:tcPr>
          <w:p w:rsidR="00210B03" w:rsidRDefault="00210B03" w:rsidP="00797B47">
            <w:pPr>
              <w:jc w:val="right"/>
            </w:pPr>
            <w:r>
              <w:t>1,250.00</w:t>
            </w:r>
          </w:p>
        </w:tc>
      </w:tr>
      <w:tr w:rsidR="00210B03" w:rsidRPr="00926CBF" w:rsidTr="00A1250C">
        <w:tc>
          <w:tcPr>
            <w:tcW w:w="2718" w:type="dxa"/>
            <w:tcBorders>
              <w:top w:val="nil"/>
              <w:left w:val="nil"/>
              <w:bottom w:val="nil"/>
              <w:right w:val="nil"/>
            </w:tcBorders>
          </w:tcPr>
          <w:p w:rsidR="00210B03" w:rsidRDefault="00210B03" w:rsidP="00797B47">
            <w:r>
              <w:t>Database Architecture</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02/11 – 02/20</w:t>
            </w:r>
          </w:p>
        </w:tc>
        <w:tc>
          <w:tcPr>
            <w:tcW w:w="1620" w:type="dxa"/>
            <w:tcBorders>
              <w:top w:val="nil"/>
              <w:left w:val="nil"/>
              <w:bottom w:val="nil"/>
              <w:right w:val="nil"/>
            </w:tcBorders>
          </w:tcPr>
          <w:p w:rsidR="00210B03" w:rsidRDefault="00210B03" w:rsidP="00797B47">
            <w:pPr>
              <w:jc w:val="right"/>
            </w:pPr>
            <w:r>
              <w:t>5.0</w:t>
            </w:r>
          </w:p>
        </w:tc>
        <w:tc>
          <w:tcPr>
            <w:tcW w:w="1728" w:type="dxa"/>
            <w:tcBorders>
              <w:top w:val="nil"/>
              <w:left w:val="nil"/>
              <w:bottom w:val="nil"/>
              <w:right w:val="nil"/>
            </w:tcBorders>
          </w:tcPr>
          <w:p w:rsidR="00210B03" w:rsidRDefault="00210B03" w:rsidP="00797B47">
            <w:pPr>
              <w:jc w:val="right"/>
            </w:pPr>
            <w:r>
              <w:t>375.00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Design Comps</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Home Page Comp</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02/25 – 03/05</w:t>
            </w:r>
          </w:p>
        </w:tc>
        <w:tc>
          <w:tcPr>
            <w:tcW w:w="1620" w:type="dxa"/>
            <w:tcBorders>
              <w:top w:val="nil"/>
              <w:left w:val="nil"/>
              <w:bottom w:val="nil"/>
              <w:right w:val="nil"/>
            </w:tcBorders>
          </w:tcPr>
          <w:p w:rsidR="00210B03" w:rsidRDefault="00210B03" w:rsidP="00797B47">
            <w:pPr>
              <w:jc w:val="right"/>
            </w:pPr>
            <w:r>
              <w:t>10.0</w:t>
            </w:r>
          </w:p>
        </w:tc>
        <w:tc>
          <w:tcPr>
            <w:tcW w:w="1728" w:type="dxa"/>
            <w:tcBorders>
              <w:top w:val="nil"/>
              <w:left w:val="nil"/>
              <w:bottom w:val="nil"/>
              <w:right w:val="nil"/>
            </w:tcBorders>
          </w:tcPr>
          <w:p w:rsidR="00210B03" w:rsidRDefault="00210B03" w:rsidP="00797B47">
            <w:pPr>
              <w:jc w:val="right"/>
            </w:pPr>
            <w:r>
              <w:t>750.00</w:t>
            </w:r>
          </w:p>
        </w:tc>
      </w:tr>
      <w:tr w:rsidR="00210B03" w:rsidRPr="00926CBF" w:rsidTr="00A1250C">
        <w:tc>
          <w:tcPr>
            <w:tcW w:w="2718" w:type="dxa"/>
            <w:tcBorders>
              <w:top w:val="nil"/>
              <w:left w:val="nil"/>
              <w:bottom w:val="nil"/>
              <w:right w:val="nil"/>
            </w:tcBorders>
          </w:tcPr>
          <w:p w:rsidR="00210B03" w:rsidRDefault="00210B03" w:rsidP="00797B47">
            <w:r>
              <w:t>Interior Page Comp</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02/25 – 03/05</w:t>
            </w:r>
          </w:p>
        </w:tc>
        <w:tc>
          <w:tcPr>
            <w:tcW w:w="1620" w:type="dxa"/>
            <w:tcBorders>
              <w:top w:val="nil"/>
              <w:left w:val="nil"/>
              <w:bottom w:val="nil"/>
              <w:right w:val="nil"/>
            </w:tcBorders>
          </w:tcPr>
          <w:p w:rsidR="00210B03" w:rsidRDefault="00210B03" w:rsidP="00797B47">
            <w:pPr>
              <w:jc w:val="right"/>
            </w:pPr>
            <w:r>
              <w:t>10.0</w:t>
            </w:r>
          </w:p>
        </w:tc>
        <w:tc>
          <w:tcPr>
            <w:tcW w:w="1728" w:type="dxa"/>
            <w:tcBorders>
              <w:top w:val="nil"/>
              <w:left w:val="nil"/>
              <w:bottom w:val="nil"/>
              <w:right w:val="nil"/>
            </w:tcBorders>
          </w:tcPr>
          <w:p w:rsidR="00210B03" w:rsidRDefault="00210B03" w:rsidP="00797B47">
            <w:pPr>
              <w:jc w:val="right"/>
            </w:pPr>
            <w:r>
              <w:t>750.00</w:t>
            </w:r>
          </w:p>
        </w:tc>
      </w:tr>
      <w:tr w:rsidR="00210B03" w:rsidRPr="00926CBF" w:rsidTr="00A1250C">
        <w:tc>
          <w:tcPr>
            <w:tcW w:w="2718" w:type="dxa"/>
            <w:tcBorders>
              <w:top w:val="nil"/>
              <w:left w:val="nil"/>
              <w:bottom w:val="nil"/>
              <w:right w:val="nil"/>
            </w:tcBorders>
          </w:tcPr>
          <w:p w:rsidR="00210B03" w:rsidRDefault="00210B03" w:rsidP="00797B47">
            <w:r>
              <w:t>Administrative Page Comp</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02/25 – 03/05</w:t>
            </w:r>
          </w:p>
        </w:tc>
        <w:tc>
          <w:tcPr>
            <w:tcW w:w="1620" w:type="dxa"/>
            <w:tcBorders>
              <w:top w:val="nil"/>
              <w:left w:val="nil"/>
              <w:bottom w:val="nil"/>
              <w:right w:val="nil"/>
            </w:tcBorders>
          </w:tcPr>
          <w:p w:rsidR="00210B03" w:rsidRDefault="00210B03" w:rsidP="00797B47">
            <w:pPr>
              <w:jc w:val="right"/>
            </w:pPr>
            <w:r>
              <w:t>10.0</w:t>
            </w:r>
          </w:p>
        </w:tc>
        <w:tc>
          <w:tcPr>
            <w:tcW w:w="1728" w:type="dxa"/>
            <w:tcBorders>
              <w:top w:val="nil"/>
              <w:left w:val="nil"/>
              <w:bottom w:val="nil"/>
              <w:right w:val="nil"/>
            </w:tcBorders>
          </w:tcPr>
          <w:p w:rsidR="00210B03" w:rsidRDefault="00210B03" w:rsidP="00797B47">
            <w:pPr>
              <w:jc w:val="right"/>
            </w:pPr>
            <w:r>
              <w:t>750.00</w:t>
            </w:r>
          </w:p>
        </w:tc>
      </w:tr>
      <w:tr w:rsidR="00210B03" w:rsidRPr="00926CBF" w:rsidTr="00A1250C">
        <w:tc>
          <w:tcPr>
            <w:tcW w:w="2718" w:type="dxa"/>
            <w:tcBorders>
              <w:top w:val="nil"/>
              <w:left w:val="nil"/>
              <w:bottom w:val="nil"/>
              <w:right w:val="nil"/>
            </w:tcBorders>
          </w:tcPr>
          <w:p w:rsidR="00210B03" w:rsidRDefault="00210B03" w:rsidP="00797B47">
            <w:r>
              <w:t>Comp Review Meeting</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02/25 – 03/05</w:t>
            </w:r>
          </w:p>
        </w:tc>
        <w:tc>
          <w:tcPr>
            <w:tcW w:w="1620" w:type="dxa"/>
            <w:tcBorders>
              <w:top w:val="nil"/>
              <w:left w:val="nil"/>
              <w:bottom w:val="nil"/>
              <w:right w:val="nil"/>
            </w:tcBorders>
          </w:tcPr>
          <w:p w:rsidR="00210B03" w:rsidRDefault="00210B03" w:rsidP="00797B47">
            <w:pPr>
              <w:jc w:val="right"/>
            </w:pPr>
            <w:r>
              <w:t>10.0</w:t>
            </w:r>
          </w:p>
        </w:tc>
        <w:tc>
          <w:tcPr>
            <w:tcW w:w="1728" w:type="dxa"/>
            <w:tcBorders>
              <w:top w:val="nil"/>
              <w:left w:val="nil"/>
              <w:bottom w:val="nil"/>
              <w:right w:val="nil"/>
            </w:tcBorders>
          </w:tcPr>
          <w:p w:rsidR="00210B03" w:rsidRDefault="00210B03" w:rsidP="00797B47">
            <w:pPr>
              <w:jc w:val="right"/>
            </w:pPr>
            <w:r>
              <w:t>750.00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Schematic</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Prototype</w:t>
            </w:r>
          </w:p>
        </w:tc>
        <w:tc>
          <w:tcPr>
            <w:tcW w:w="1980" w:type="dxa"/>
            <w:tcBorders>
              <w:top w:val="nil"/>
              <w:left w:val="nil"/>
              <w:bottom w:val="nil"/>
              <w:right w:val="nil"/>
            </w:tcBorders>
          </w:tcPr>
          <w:p w:rsidR="00210B03" w:rsidRDefault="00210B03" w:rsidP="00797B47">
            <w:pPr>
              <w:jc w:val="right"/>
            </w:pPr>
            <w:r>
              <w:t>5.0</w:t>
            </w:r>
          </w:p>
        </w:tc>
        <w:tc>
          <w:tcPr>
            <w:tcW w:w="2250" w:type="dxa"/>
            <w:tcBorders>
              <w:top w:val="nil"/>
              <w:left w:val="nil"/>
              <w:bottom w:val="nil"/>
              <w:right w:val="nil"/>
            </w:tcBorders>
          </w:tcPr>
          <w:p w:rsidR="00210B03" w:rsidRDefault="00210B03" w:rsidP="00797B47">
            <w:pPr>
              <w:jc w:val="right"/>
            </w:pPr>
            <w:r>
              <w:t>03/06 – 03/14</w:t>
            </w:r>
          </w:p>
        </w:tc>
        <w:tc>
          <w:tcPr>
            <w:tcW w:w="1620" w:type="dxa"/>
            <w:tcBorders>
              <w:top w:val="nil"/>
              <w:left w:val="nil"/>
              <w:bottom w:val="nil"/>
              <w:right w:val="nil"/>
            </w:tcBorders>
          </w:tcPr>
          <w:p w:rsidR="00210B03" w:rsidRDefault="00210B03" w:rsidP="00797B47">
            <w:pPr>
              <w:jc w:val="right"/>
            </w:pPr>
            <w:r>
              <w:t>40.0</w:t>
            </w:r>
          </w:p>
        </w:tc>
        <w:tc>
          <w:tcPr>
            <w:tcW w:w="1728" w:type="dxa"/>
            <w:tcBorders>
              <w:top w:val="nil"/>
              <w:left w:val="nil"/>
              <w:bottom w:val="nil"/>
              <w:right w:val="nil"/>
            </w:tcBorders>
          </w:tcPr>
          <w:p w:rsidR="00210B03" w:rsidRDefault="00210B03" w:rsidP="00797B47">
            <w:pPr>
              <w:jc w:val="right"/>
            </w:pPr>
            <w:r>
              <w:t>3,000.00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Production</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Templates</w:t>
            </w:r>
          </w:p>
        </w:tc>
        <w:tc>
          <w:tcPr>
            <w:tcW w:w="1980" w:type="dxa"/>
            <w:tcBorders>
              <w:top w:val="nil"/>
              <w:left w:val="nil"/>
              <w:bottom w:val="nil"/>
              <w:right w:val="nil"/>
            </w:tcBorders>
          </w:tcPr>
          <w:p w:rsidR="00210B03" w:rsidRDefault="00210B03" w:rsidP="00797B47">
            <w:pPr>
              <w:jc w:val="right"/>
            </w:pPr>
            <w:r>
              <w:t>2.0</w:t>
            </w:r>
          </w:p>
        </w:tc>
        <w:tc>
          <w:tcPr>
            <w:tcW w:w="2250" w:type="dxa"/>
            <w:tcBorders>
              <w:top w:val="nil"/>
              <w:left w:val="nil"/>
              <w:bottom w:val="nil"/>
              <w:right w:val="nil"/>
            </w:tcBorders>
          </w:tcPr>
          <w:p w:rsidR="00210B03" w:rsidRDefault="00210B03" w:rsidP="00797B47">
            <w:pPr>
              <w:jc w:val="right"/>
            </w:pPr>
            <w:r>
              <w:t>03/17 – 03/28</w:t>
            </w:r>
          </w:p>
        </w:tc>
        <w:tc>
          <w:tcPr>
            <w:tcW w:w="1620" w:type="dxa"/>
            <w:tcBorders>
              <w:top w:val="nil"/>
              <w:left w:val="nil"/>
              <w:bottom w:val="nil"/>
              <w:right w:val="nil"/>
            </w:tcBorders>
          </w:tcPr>
          <w:p w:rsidR="00210B03" w:rsidRDefault="00210B03" w:rsidP="00797B47">
            <w:pPr>
              <w:jc w:val="right"/>
            </w:pPr>
            <w:r>
              <w:t>15.0</w:t>
            </w:r>
          </w:p>
        </w:tc>
        <w:tc>
          <w:tcPr>
            <w:tcW w:w="1728" w:type="dxa"/>
            <w:tcBorders>
              <w:top w:val="nil"/>
              <w:left w:val="nil"/>
              <w:bottom w:val="nil"/>
              <w:right w:val="nil"/>
            </w:tcBorders>
          </w:tcPr>
          <w:p w:rsidR="00210B03" w:rsidRDefault="00210B03" w:rsidP="00797B47">
            <w:pPr>
              <w:jc w:val="right"/>
            </w:pPr>
            <w:r>
              <w:t>1,125.00</w:t>
            </w:r>
          </w:p>
        </w:tc>
      </w:tr>
      <w:tr w:rsidR="00F67E03" w:rsidRPr="00926CBF" w:rsidTr="00EB4156">
        <w:tc>
          <w:tcPr>
            <w:tcW w:w="2718" w:type="dxa"/>
            <w:tcBorders>
              <w:top w:val="nil"/>
              <w:left w:val="nil"/>
              <w:bottom w:val="nil"/>
              <w:right w:val="nil"/>
            </w:tcBorders>
          </w:tcPr>
          <w:p w:rsidR="00F67E03" w:rsidRDefault="00F67E03" w:rsidP="00EB4156">
            <w:r>
              <w:t>Frontend Modules</w:t>
            </w:r>
          </w:p>
        </w:tc>
        <w:tc>
          <w:tcPr>
            <w:tcW w:w="1980" w:type="dxa"/>
            <w:tcBorders>
              <w:top w:val="nil"/>
              <w:left w:val="nil"/>
              <w:bottom w:val="nil"/>
              <w:right w:val="nil"/>
            </w:tcBorders>
          </w:tcPr>
          <w:p w:rsidR="00F67E03" w:rsidRDefault="00F67E03" w:rsidP="00EB4156">
            <w:pPr>
              <w:jc w:val="right"/>
            </w:pPr>
            <w:r>
              <w:t>4.0</w:t>
            </w:r>
          </w:p>
        </w:tc>
        <w:tc>
          <w:tcPr>
            <w:tcW w:w="2250" w:type="dxa"/>
            <w:tcBorders>
              <w:top w:val="nil"/>
              <w:left w:val="nil"/>
              <w:bottom w:val="nil"/>
              <w:right w:val="nil"/>
            </w:tcBorders>
          </w:tcPr>
          <w:p w:rsidR="00F67E03" w:rsidRDefault="00F67E03" w:rsidP="00EB4156">
            <w:pPr>
              <w:jc w:val="right"/>
            </w:pPr>
            <w:r>
              <w:t>03/17 – 03/28</w:t>
            </w:r>
          </w:p>
        </w:tc>
        <w:tc>
          <w:tcPr>
            <w:tcW w:w="1620" w:type="dxa"/>
            <w:tcBorders>
              <w:top w:val="nil"/>
              <w:left w:val="nil"/>
              <w:bottom w:val="nil"/>
              <w:right w:val="nil"/>
            </w:tcBorders>
          </w:tcPr>
          <w:p w:rsidR="00F67E03" w:rsidRDefault="00F67E03" w:rsidP="00EB4156">
            <w:pPr>
              <w:jc w:val="right"/>
            </w:pPr>
            <w:r>
              <w:t>30.0</w:t>
            </w:r>
          </w:p>
        </w:tc>
        <w:tc>
          <w:tcPr>
            <w:tcW w:w="1728" w:type="dxa"/>
            <w:tcBorders>
              <w:top w:val="nil"/>
              <w:left w:val="nil"/>
              <w:bottom w:val="nil"/>
              <w:right w:val="nil"/>
            </w:tcBorders>
          </w:tcPr>
          <w:p w:rsidR="00F67E03" w:rsidRDefault="00F67E03" w:rsidP="00EB4156">
            <w:pPr>
              <w:jc w:val="right"/>
            </w:pPr>
            <w:r>
              <w:t>2,250.00</w:t>
            </w:r>
          </w:p>
        </w:tc>
      </w:tr>
      <w:tr w:rsidR="00210B03" w:rsidRPr="00926CBF" w:rsidTr="00A1250C">
        <w:tc>
          <w:tcPr>
            <w:tcW w:w="2718" w:type="dxa"/>
            <w:tcBorders>
              <w:top w:val="nil"/>
              <w:left w:val="nil"/>
              <w:bottom w:val="nil"/>
              <w:right w:val="nil"/>
            </w:tcBorders>
          </w:tcPr>
          <w:p w:rsidR="00210B03" w:rsidRDefault="00210B03" w:rsidP="00797B47">
            <w:r>
              <w:t>Backend Modules</w:t>
            </w:r>
          </w:p>
        </w:tc>
        <w:tc>
          <w:tcPr>
            <w:tcW w:w="1980" w:type="dxa"/>
            <w:tcBorders>
              <w:top w:val="nil"/>
              <w:left w:val="nil"/>
              <w:bottom w:val="nil"/>
              <w:right w:val="nil"/>
            </w:tcBorders>
          </w:tcPr>
          <w:p w:rsidR="00210B03" w:rsidRDefault="00210B03" w:rsidP="00797B47">
            <w:pPr>
              <w:jc w:val="right"/>
            </w:pPr>
            <w:r>
              <w:t>3.0</w:t>
            </w:r>
          </w:p>
        </w:tc>
        <w:tc>
          <w:tcPr>
            <w:tcW w:w="2250" w:type="dxa"/>
            <w:tcBorders>
              <w:top w:val="nil"/>
              <w:left w:val="nil"/>
              <w:bottom w:val="nil"/>
              <w:right w:val="nil"/>
            </w:tcBorders>
          </w:tcPr>
          <w:p w:rsidR="00210B03" w:rsidRDefault="00210B03" w:rsidP="00797B47">
            <w:pPr>
              <w:jc w:val="right"/>
            </w:pPr>
            <w:r>
              <w:t>03/17 – 03/28</w:t>
            </w:r>
          </w:p>
        </w:tc>
        <w:tc>
          <w:tcPr>
            <w:tcW w:w="1620" w:type="dxa"/>
            <w:tcBorders>
              <w:top w:val="nil"/>
              <w:left w:val="nil"/>
              <w:bottom w:val="nil"/>
              <w:right w:val="nil"/>
            </w:tcBorders>
          </w:tcPr>
          <w:p w:rsidR="00210B03" w:rsidRDefault="00210B03" w:rsidP="00797B47">
            <w:pPr>
              <w:jc w:val="right"/>
            </w:pPr>
            <w:r>
              <w:t>20.0</w:t>
            </w:r>
          </w:p>
        </w:tc>
        <w:tc>
          <w:tcPr>
            <w:tcW w:w="1728" w:type="dxa"/>
            <w:tcBorders>
              <w:top w:val="nil"/>
              <w:left w:val="nil"/>
              <w:bottom w:val="nil"/>
              <w:right w:val="nil"/>
            </w:tcBorders>
          </w:tcPr>
          <w:p w:rsidR="00210B03" w:rsidRDefault="00210B03" w:rsidP="00797B47">
            <w:pPr>
              <w:jc w:val="right"/>
            </w:pPr>
            <w:r>
              <w:t>1,500.00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Quality Assurance</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Alpha Testing</w:t>
            </w:r>
          </w:p>
        </w:tc>
        <w:tc>
          <w:tcPr>
            <w:tcW w:w="1980" w:type="dxa"/>
            <w:tcBorders>
              <w:top w:val="nil"/>
              <w:left w:val="nil"/>
              <w:bottom w:val="nil"/>
              <w:right w:val="nil"/>
            </w:tcBorders>
          </w:tcPr>
          <w:p w:rsidR="00210B03" w:rsidRDefault="00210B03" w:rsidP="00797B47">
            <w:pPr>
              <w:jc w:val="right"/>
            </w:pPr>
            <w:r>
              <w:t>3.0</w:t>
            </w:r>
          </w:p>
        </w:tc>
        <w:tc>
          <w:tcPr>
            <w:tcW w:w="2250" w:type="dxa"/>
            <w:tcBorders>
              <w:top w:val="nil"/>
              <w:left w:val="nil"/>
              <w:bottom w:val="nil"/>
              <w:right w:val="nil"/>
            </w:tcBorders>
          </w:tcPr>
          <w:p w:rsidR="00210B03" w:rsidRDefault="00210B03" w:rsidP="00797B47">
            <w:pPr>
              <w:jc w:val="right"/>
            </w:pPr>
            <w:r>
              <w:t>03/31 – 04/11</w:t>
            </w:r>
          </w:p>
        </w:tc>
        <w:tc>
          <w:tcPr>
            <w:tcW w:w="1620" w:type="dxa"/>
            <w:tcBorders>
              <w:top w:val="nil"/>
              <w:left w:val="nil"/>
              <w:bottom w:val="nil"/>
              <w:right w:val="nil"/>
            </w:tcBorders>
          </w:tcPr>
          <w:p w:rsidR="00210B03" w:rsidRDefault="00210B03" w:rsidP="00797B47">
            <w:pPr>
              <w:jc w:val="right"/>
            </w:pPr>
            <w:r>
              <w:t>20.0</w:t>
            </w:r>
          </w:p>
        </w:tc>
        <w:tc>
          <w:tcPr>
            <w:tcW w:w="1728" w:type="dxa"/>
            <w:tcBorders>
              <w:top w:val="nil"/>
              <w:left w:val="nil"/>
              <w:bottom w:val="nil"/>
              <w:right w:val="nil"/>
            </w:tcBorders>
          </w:tcPr>
          <w:p w:rsidR="00210B03" w:rsidRDefault="00210B03" w:rsidP="00797B47">
            <w:pPr>
              <w:jc w:val="right"/>
            </w:pPr>
            <w:r>
              <w:t>1,500.00</w:t>
            </w:r>
          </w:p>
        </w:tc>
      </w:tr>
      <w:tr w:rsidR="00210B03" w:rsidRPr="00926CBF" w:rsidTr="00A1250C">
        <w:tc>
          <w:tcPr>
            <w:tcW w:w="2718" w:type="dxa"/>
            <w:tcBorders>
              <w:top w:val="nil"/>
              <w:left w:val="nil"/>
              <w:bottom w:val="nil"/>
              <w:right w:val="nil"/>
            </w:tcBorders>
          </w:tcPr>
          <w:p w:rsidR="00210B03" w:rsidRDefault="00210B03" w:rsidP="00797B47">
            <w:r>
              <w:t>Beta Testing</w:t>
            </w:r>
          </w:p>
        </w:tc>
        <w:tc>
          <w:tcPr>
            <w:tcW w:w="1980" w:type="dxa"/>
            <w:tcBorders>
              <w:top w:val="nil"/>
              <w:left w:val="nil"/>
              <w:bottom w:val="nil"/>
              <w:right w:val="nil"/>
            </w:tcBorders>
          </w:tcPr>
          <w:p w:rsidR="00210B03" w:rsidRDefault="00210B03" w:rsidP="00797B47">
            <w:pPr>
              <w:jc w:val="right"/>
            </w:pPr>
            <w:r>
              <w:t>3.0</w:t>
            </w:r>
          </w:p>
        </w:tc>
        <w:tc>
          <w:tcPr>
            <w:tcW w:w="2250" w:type="dxa"/>
            <w:tcBorders>
              <w:top w:val="nil"/>
              <w:left w:val="nil"/>
              <w:bottom w:val="nil"/>
              <w:right w:val="nil"/>
            </w:tcBorders>
          </w:tcPr>
          <w:p w:rsidR="00210B03" w:rsidRDefault="00210B03" w:rsidP="00797B47">
            <w:pPr>
              <w:jc w:val="right"/>
            </w:pPr>
            <w:r>
              <w:t>03/31 – 04/11</w:t>
            </w:r>
          </w:p>
        </w:tc>
        <w:tc>
          <w:tcPr>
            <w:tcW w:w="1620" w:type="dxa"/>
            <w:tcBorders>
              <w:top w:val="nil"/>
              <w:left w:val="nil"/>
              <w:bottom w:val="nil"/>
              <w:right w:val="nil"/>
            </w:tcBorders>
          </w:tcPr>
          <w:p w:rsidR="00210B03" w:rsidRDefault="00210B03" w:rsidP="00797B47">
            <w:pPr>
              <w:jc w:val="right"/>
            </w:pPr>
            <w:r>
              <w:t>20.0</w:t>
            </w:r>
          </w:p>
        </w:tc>
        <w:tc>
          <w:tcPr>
            <w:tcW w:w="1728" w:type="dxa"/>
            <w:tcBorders>
              <w:top w:val="nil"/>
              <w:left w:val="nil"/>
              <w:bottom w:val="nil"/>
              <w:right w:val="nil"/>
            </w:tcBorders>
          </w:tcPr>
          <w:p w:rsidR="00210B03" w:rsidRDefault="00210B03" w:rsidP="00797B47">
            <w:pPr>
              <w:jc w:val="right"/>
            </w:pPr>
            <w:r>
              <w:t>1,500.00</w:t>
            </w:r>
          </w:p>
        </w:tc>
      </w:tr>
      <w:tr w:rsidR="00210B03" w:rsidRPr="00926CBF" w:rsidTr="00A1250C">
        <w:tc>
          <w:tcPr>
            <w:tcW w:w="2718" w:type="dxa"/>
            <w:tcBorders>
              <w:top w:val="nil"/>
              <w:left w:val="nil"/>
              <w:bottom w:val="nil"/>
              <w:right w:val="nil"/>
            </w:tcBorders>
          </w:tcPr>
          <w:p w:rsidR="00210B03" w:rsidRPr="003728C1" w:rsidRDefault="00210B03" w:rsidP="00797B47">
            <w:pPr>
              <w:rPr>
                <w:b/>
              </w:rPr>
            </w:pPr>
            <w:r>
              <w:rPr>
                <w:b/>
              </w:rPr>
              <w:br/>
            </w:r>
            <w:r w:rsidRPr="003728C1">
              <w:rPr>
                <w:b/>
              </w:rPr>
              <w:t>Implementation</w:t>
            </w:r>
          </w:p>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926CBF" w:rsidTr="00A1250C">
        <w:tc>
          <w:tcPr>
            <w:tcW w:w="2718" w:type="dxa"/>
            <w:tcBorders>
              <w:top w:val="nil"/>
              <w:left w:val="nil"/>
              <w:bottom w:val="nil"/>
              <w:right w:val="nil"/>
            </w:tcBorders>
          </w:tcPr>
          <w:p w:rsidR="00210B03" w:rsidRDefault="00210B03" w:rsidP="00797B47">
            <w:r>
              <w:t>Hosting Environment</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04/14 – 04/18</w:t>
            </w:r>
          </w:p>
        </w:tc>
        <w:tc>
          <w:tcPr>
            <w:tcW w:w="1620" w:type="dxa"/>
            <w:tcBorders>
              <w:top w:val="nil"/>
              <w:left w:val="nil"/>
              <w:bottom w:val="nil"/>
              <w:right w:val="nil"/>
            </w:tcBorders>
          </w:tcPr>
          <w:p w:rsidR="00210B03" w:rsidRDefault="00210B03" w:rsidP="00797B47">
            <w:pPr>
              <w:jc w:val="right"/>
            </w:pPr>
            <w:r>
              <w:t>8.0</w:t>
            </w:r>
          </w:p>
        </w:tc>
        <w:tc>
          <w:tcPr>
            <w:tcW w:w="1728" w:type="dxa"/>
            <w:tcBorders>
              <w:top w:val="nil"/>
              <w:left w:val="nil"/>
              <w:bottom w:val="nil"/>
              <w:right w:val="nil"/>
            </w:tcBorders>
          </w:tcPr>
          <w:p w:rsidR="00210B03" w:rsidRDefault="00210B03" w:rsidP="00797B47">
            <w:pPr>
              <w:jc w:val="right"/>
            </w:pPr>
            <w:r>
              <w:t>600.00</w:t>
            </w:r>
          </w:p>
        </w:tc>
      </w:tr>
      <w:tr w:rsidR="00210B03" w:rsidRPr="00926CBF" w:rsidTr="00A1250C">
        <w:tc>
          <w:tcPr>
            <w:tcW w:w="2718" w:type="dxa"/>
            <w:tcBorders>
              <w:top w:val="nil"/>
              <w:left w:val="nil"/>
              <w:bottom w:val="nil"/>
              <w:right w:val="nil"/>
            </w:tcBorders>
          </w:tcPr>
          <w:p w:rsidR="00210B03" w:rsidRDefault="00210B03" w:rsidP="00797B47">
            <w:r>
              <w:t>Release</w:t>
            </w:r>
          </w:p>
        </w:tc>
        <w:tc>
          <w:tcPr>
            <w:tcW w:w="1980" w:type="dxa"/>
            <w:tcBorders>
              <w:top w:val="nil"/>
              <w:left w:val="nil"/>
              <w:bottom w:val="nil"/>
              <w:right w:val="nil"/>
            </w:tcBorders>
          </w:tcPr>
          <w:p w:rsidR="00210B03" w:rsidRDefault="00210B03" w:rsidP="00797B47">
            <w:pPr>
              <w:jc w:val="right"/>
            </w:pPr>
            <w:r>
              <w:t>1.0</w:t>
            </w:r>
          </w:p>
        </w:tc>
        <w:tc>
          <w:tcPr>
            <w:tcW w:w="2250" w:type="dxa"/>
            <w:tcBorders>
              <w:top w:val="nil"/>
              <w:left w:val="nil"/>
              <w:bottom w:val="nil"/>
              <w:right w:val="nil"/>
            </w:tcBorders>
          </w:tcPr>
          <w:p w:rsidR="00210B03" w:rsidRDefault="00210B03" w:rsidP="00797B47">
            <w:pPr>
              <w:jc w:val="right"/>
            </w:pPr>
            <w:r>
              <w:t>04/14 – 04/18</w:t>
            </w:r>
          </w:p>
        </w:tc>
        <w:tc>
          <w:tcPr>
            <w:tcW w:w="1620" w:type="dxa"/>
            <w:tcBorders>
              <w:top w:val="nil"/>
              <w:left w:val="nil"/>
              <w:bottom w:val="nil"/>
              <w:right w:val="nil"/>
            </w:tcBorders>
          </w:tcPr>
          <w:p w:rsidR="00210B03" w:rsidRDefault="00210B03" w:rsidP="00797B47">
            <w:pPr>
              <w:jc w:val="right"/>
            </w:pPr>
            <w:r>
              <w:t>5.0</w:t>
            </w:r>
          </w:p>
        </w:tc>
        <w:tc>
          <w:tcPr>
            <w:tcW w:w="1728" w:type="dxa"/>
            <w:tcBorders>
              <w:top w:val="nil"/>
              <w:left w:val="nil"/>
              <w:bottom w:val="nil"/>
              <w:right w:val="nil"/>
            </w:tcBorders>
          </w:tcPr>
          <w:p w:rsidR="00210B03" w:rsidRDefault="00210B03" w:rsidP="00797B47">
            <w:pPr>
              <w:jc w:val="right"/>
            </w:pPr>
            <w:r>
              <w:t>375.00</w:t>
            </w:r>
          </w:p>
        </w:tc>
      </w:tr>
      <w:tr w:rsidR="00210B03" w:rsidRPr="00926CBF" w:rsidTr="00A1250C">
        <w:tc>
          <w:tcPr>
            <w:tcW w:w="2718" w:type="dxa"/>
            <w:tcBorders>
              <w:top w:val="nil"/>
              <w:left w:val="nil"/>
              <w:bottom w:val="nil"/>
              <w:right w:val="nil"/>
            </w:tcBorders>
          </w:tcPr>
          <w:p w:rsidR="00210B03" w:rsidRDefault="00210B03" w:rsidP="00797B47"/>
        </w:tc>
        <w:tc>
          <w:tcPr>
            <w:tcW w:w="1980" w:type="dxa"/>
            <w:tcBorders>
              <w:top w:val="nil"/>
              <w:left w:val="nil"/>
              <w:bottom w:val="nil"/>
              <w:right w:val="nil"/>
            </w:tcBorders>
          </w:tcPr>
          <w:p w:rsidR="00210B03" w:rsidRDefault="00210B03" w:rsidP="00797B47">
            <w:pPr>
              <w:jc w:val="right"/>
            </w:pPr>
          </w:p>
        </w:tc>
        <w:tc>
          <w:tcPr>
            <w:tcW w:w="2250" w:type="dxa"/>
            <w:tcBorders>
              <w:top w:val="nil"/>
              <w:left w:val="nil"/>
              <w:bottom w:val="nil"/>
              <w:right w:val="nil"/>
            </w:tcBorders>
          </w:tcPr>
          <w:p w:rsidR="00210B03" w:rsidRDefault="00210B03" w:rsidP="00797B47">
            <w:pPr>
              <w:jc w:val="right"/>
            </w:pPr>
          </w:p>
        </w:tc>
        <w:tc>
          <w:tcPr>
            <w:tcW w:w="1620" w:type="dxa"/>
            <w:tcBorders>
              <w:top w:val="nil"/>
              <w:left w:val="nil"/>
              <w:bottom w:val="nil"/>
              <w:right w:val="nil"/>
            </w:tcBorders>
          </w:tcPr>
          <w:p w:rsidR="00210B03" w:rsidRDefault="00210B03" w:rsidP="00797B47">
            <w:pPr>
              <w:jc w:val="right"/>
            </w:pPr>
          </w:p>
        </w:tc>
        <w:tc>
          <w:tcPr>
            <w:tcW w:w="1728" w:type="dxa"/>
            <w:tcBorders>
              <w:top w:val="nil"/>
              <w:left w:val="nil"/>
              <w:bottom w:val="nil"/>
              <w:right w:val="nil"/>
            </w:tcBorders>
          </w:tcPr>
          <w:p w:rsidR="00210B03" w:rsidRDefault="00210B03" w:rsidP="00797B47">
            <w:pPr>
              <w:jc w:val="right"/>
            </w:pPr>
          </w:p>
        </w:tc>
      </w:tr>
      <w:tr w:rsidR="00210B03" w:rsidRPr="0076509A" w:rsidTr="00797B47">
        <w:tc>
          <w:tcPr>
            <w:tcW w:w="2718" w:type="dxa"/>
            <w:tcBorders>
              <w:top w:val="nil"/>
              <w:left w:val="nil"/>
              <w:bottom w:val="nil"/>
              <w:right w:val="nil"/>
            </w:tcBorders>
          </w:tcPr>
          <w:p w:rsidR="00210B03" w:rsidRPr="0076509A" w:rsidRDefault="00210B03" w:rsidP="00797B47">
            <w:pPr>
              <w:rPr>
                <w:rFonts w:asciiTheme="majorHAnsi" w:hAnsiTheme="majorHAnsi"/>
                <w:b/>
                <w:sz w:val="24"/>
                <w:szCs w:val="24"/>
              </w:rPr>
            </w:pPr>
            <w:r w:rsidRPr="0076509A">
              <w:rPr>
                <w:rFonts w:asciiTheme="majorHAnsi" w:hAnsiTheme="majorHAnsi"/>
                <w:b/>
                <w:sz w:val="24"/>
                <w:szCs w:val="24"/>
              </w:rPr>
              <w:t>Totals</w:t>
            </w:r>
          </w:p>
        </w:tc>
        <w:tc>
          <w:tcPr>
            <w:tcW w:w="1980" w:type="dxa"/>
            <w:tcBorders>
              <w:top w:val="nil"/>
              <w:left w:val="nil"/>
              <w:bottom w:val="nil"/>
              <w:right w:val="nil"/>
            </w:tcBorders>
          </w:tcPr>
          <w:p w:rsidR="00210B03" w:rsidRPr="0076509A" w:rsidRDefault="00210B03" w:rsidP="00797B47">
            <w:pPr>
              <w:jc w:val="right"/>
              <w:rPr>
                <w:rFonts w:asciiTheme="majorHAnsi" w:hAnsiTheme="majorHAnsi"/>
                <w:b/>
                <w:sz w:val="24"/>
                <w:szCs w:val="24"/>
              </w:rPr>
            </w:pPr>
            <w:r>
              <w:rPr>
                <w:rFonts w:asciiTheme="majorHAnsi" w:hAnsiTheme="majorHAnsi"/>
                <w:b/>
                <w:sz w:val="24"/>
                <w:szCs w:val="24"/>
              </w:rPr>
              <w:t>41 days</w:t>
            </w:r>
          </w:p>
        </w:tc>
        <w:tc>
          <w:tcPr>
            <w:tcW w:w="2250" w:type="dxa"/>
            <w:tcBorders>
              <w:top w:val="nil"/>
              <w:left w:val="nil"/>
              <w:bottom w:val="nil"/>
              <w:right w:val="nil"/>
            </w:tcBorders>
          </w:tcPr>
          <w:p w:rsidR="00210B03" w:rsidRPr="0076509A" w:rsidRDefault="00210B03" w:rsidP="00797B47">
            <w:pPr>
              <w:jc w:val="right"/>
              <w:rPr>
                <w:rFonts w:asciiTheme="majorHAnsi" w:hAnsiTheme="majorHAnsi"/>
                <w:b/>
                <w:sz w:val="24"/>
                <w:szCs w:val="24"/>
              </w:rPr>
            </w:pPr>
            <w:r>
              <w:rPr>
                <w:rFonts w:asciiTheme="majorHAnsi" w:hAnsiTheme="majorHAnsi"/>
                <w:b/>
                <w:sz w:val="24"/>
                <w:szCs w:val="24"/>
              </w:rPr>
              <w:t>02/04 – 04/18</w:t>
            </w:r>
          </w:p>
        </w:tc>
        <w:tc>
          <w:tcPr>
            <w:tcW w:w="1620" w:type="dxa"/>
            <w:tcBorders>
              <w:top w:val="nil"/>
              <w:left w:val="nil"/>
              <w:bottom w:val="nil"/>
              <w:right w:val="nil"/>
            </w:tcBorders>
          </w:tcPr>
          <w:p w:rsidR="00210B03" w:rsidRPr="0076509A" w:rsidRDefault="00210B03" w:rsidP="00797B47">
            <w:pPr>
              <w:jc w:val="right"/>
              <w:rPr>
                <w:rFonts w:asciiTheme="majorHAnsi" w:hAnsiTheme="majorHAnsi"/>
                <w:b/>
                <w:sz w:val="24"/>
                <w:szCs w:val="24"/>
              </w:rPr>
            </w:pPr>
            <w:r>
              <w:rPr>
                <w:rFonts w:asciiTheme="majorHAnsi" w:hAnsiTheme="majorHAnsi"/>
                <w:b/>
                <w:sz w:val="24"/>
                <w:szCs w:val="24"/>
              </w:rPr>
              <w:t>263 hrs</w:t>
            </w:r>
          </w:p>
        </w:tc>
        <w:tc>
          <w:tcPr>
            <w:tcW w:w="1728" w:type="dxa"/>
            <w:tcBorders>
              <w:top w:val="nil"/>
              <w:left w:val="nil"/>
              <w:bottom w:val="nil"/>
              <w:right w:val="nil"/>
            </w:tcBorders>
          </w:tcPr>
          <w:p w:rsidR="00210B03" w:rsidRPr="0076509A" w:rsidRDefault="00210B03" w:rsidP="00797B47">
            <w:pPr>
              <w:jc w:val="right"/>
              <w:rPr>
                <w:rFonts w:asciiTheme="majorHAnsi" w:hAnsiTheme="majorHAnsi"/>
                <w:b/>
                <w:sz w:val="24"/>
                <w:szCs w:val="24"/>
              </w:rPr>
            </w:pPr>
            <w:r>
              <w:rPr>
                <w:rFonts w:asciiTheme="majorHAnsi" w:hAnsiTheme="majorHAnsi"/>
                <w:b/>
                <w:sz w:val="24"/>
                <w:szCs w:val="24"/>
              </w:rPr>
              <w:t>$19,850.00</w:t>
            </w:r>
          </w:p>
        </w:tc>
      </w:tr>
    </w:tbl>
    <w:p w:rsidR="00210B03" w:rsidRDefault="00210B03" w:rsidP="00210B03">
      <w:pPr>
        <w:rPr>
          <w:rFonts w:asciiTheme="majorHAnsi" w:hAnsiTheme="majorHAnsi"/>
          <w:sz w:val="28"/>
          <w:szCs w:val="28"/>
        </w:rPr>
      </w:pPr>
    </w:p>
    <w:p w:rsidR="00210B03" w:rsidRDefault="00210B03">
      <w:pPr>
        <w:rPr>
          <w:rFonts w:asciiTheme="majorHAnsi" w:hAnsiTheme="majorHAnsi"/>
          <w:sz w:val="28"/>
          <w:szCs w:val="28"/>
        </w:rPr>
      </w:pPr>
      <w:r>
        <w:rPr>
          <w:rFonts w:asciiTheme="majorHAnsi" w:hAnsiTheme="majorHAnsi"/>
          <w:sz w:val="28"/>
          <w:szCs w:val="28"/>
        </w:rPr>
        <w:br w:type="page"/>
      </w:r>
    </w:p>
    <w:p w:rsidR="00210B03" w:rsidRDefault="00210B03" w:rsidP="00210B03">
      <w:pPr>
        <w:rPr>
          <w:rFonts w:asciiTheme="majorHAnsi" w:hAnsiTheme="majorHAnsi"/>
          <w:sz w:val="28"/>
          <w:szCs w:val="28"/>
        </w:rPr>
      </w:pPr>
      <w:r>
        <w:rPr>
          <w:rFonts w:asciiTheme="majorHAnsi" w:hAnsiTheme="majorHAnsi"/>
          <w:sz w:val="28"/>
          <w:szCs w:val="28"/>
        </w:rPr>
        <w:lastRenderedPageBreak/>
        <w:t>Right to Revise Performance Schedule</w:t>
      </w:r>
    </w:p>
    <w:p w:rsidR="00210B03" w:rsidRDefault="00210B03" w:rsidP="00210B03">
      <w:r w:rsidRPr="00024BF3">
        <w:t>This Statement of Work is subject to a nonbinding estimate of total labor costs to complete this work. Client accepts that a stable scope of work is critical to</w:t>
      </w:r>
      <w:r>
        <w:t xml:space="preserve"> achieving the price estimates.  </w:t>
      </w:r>
      <w:r w:rsidRPr="00024BF3">
        <w:t>Developer will maintain daily records of hours and tasks performed, which will be submitted to Client upon request. All work schedules will be considered reasonably accurate estimates, subject to revision.</w:t>
      </w:r>
    </w:p>
    <w:p w:rsidR="00210B03" w:rsidRPr="00E95A13" w:rsidRDefault="00210B03" w:rsidP="00210B03">
      <w:pPr>
        <w:rPr>
          <w:rFonts w:asciiTheme="majorHAnsi" w:hAnsiTheme="majorHAnsi"/>
          <w:sz w:val="28"/>
          <w:szCs w:val="28"/>
        </w:rPr>
      </w:pPr>
      <w:r w:rsidRPr="00E95A13">
        <w:rPr>
          <w:rFonts w:asciiTheme="majorHAnsi" w:hAnsiTheme="majorHAnsi"/>
          <w:sz w:val="28"/>
          <w:szCs w:val="28"/>
        </w:rPr>
        <w:t>Project Organization and Personnel Requirements</w:t>
      </w:r>
    </w:p>
    <w:p w:rsidR="00210B03" w:rsidRDefault="00210B03" w:rsidP="00210B03">
      <w:r>
        <w:t>The key reporting relationship will revolve around Basecamp.  Email, phone and in person meeting support will be utiliz</w:t>
      </w:r>
      <w:r w:rsidR="00F67E03">
        <w:t>ed throughout the entire project</w:t>
      </w:r>
      <w:r>
        <w:t>, but Basecamp will be official method for all deliverables and notification.  Client will direct all email and phone communication only through Brent Weaver unless otherwise authorized to by Developer to communicate with other Developer team members.</w:t>
      </w:r>
    </w:p>
    <w:p w:rsidR="00210B03" w:rsidRPr="00E95A13" w:rsidRDefault="00210B03" w:rsidP="00210B03">
      <w:pPr>
        <w:rPr>
          <w:rFonts w:asciiTheme="majorHAnsi" w:hAnsiTheme="majorHAnsi"/>
          <w:sz w:val="28"/>
          <w:szCs w:val="28"/>
        </w:rPr>
      </w:pPr>
      <w:r w:rsidRPr="00E95A13">
        <w:rPr>
          <w:rFonts w:asciiTheme="majorHAnsi" w:hAnsiTheme="majorHAnsi"/>
          <w:sz w:val="28"/>
          <w:szCs w:val="28"/>
        </w:rPr>
        <w:t>Payment</w:t>
      </w:r>
      <w:r>
        <w:rPr>
          <w:rFonts w:asciiTheme="majorHAnsi" w:hAnsiTheme="majorHAnsi"/>
          <w:sz w:val="28"/>
          <w:szCs w:val="28"/>
        </w:rPr>
        <w:t xml:space="preserve"> Terms</w:t>
      </w:r>
    </w:p>
    <w:p w:rsidR="00210B03" w:rsidRDefault="00210B03" w:rsidP="00210B03">
      <w:r>
        <w:t xml:space="preserve">Payment is due within five (5) </w:t>
      </w:r>
      <w:r w:rsidR="00F67E03">
        <w:t xml:space="preserve">days of </w:t>
      </w:r>
      <w:r>
        <w:t>receipt of invoice. Client may not withhold any amounts due hereunder and Developer reserves the right to cease work without prejudice if amounts are not paid when due. Any late payment will be subject to any costs of collection (including reasonable legal fees) and will bear interest at the rate of ten (10) percent per month or fraction thereof until paid.</w:t>
      </w:r>
    </w:p>
    <w:p w:rsidR="00210B03" w:rsidRDefault="00210B03" w:rsidP="00210B03">
      <w:pPr>
        <w:rPr>
          <w:rFonts w:asciiTheme="majorHAnsi" w:hAnsiTheme="majorHAnsi"/>
          <w:sz w:val="28"/>
          <w:szCs w:val="28"/>
        </w:rPr>
      </w:pPr>
      <w:r w:rsidRPr="001C1A50">
        <w:rPr>
          <w:rFonts w:asciiTheme="majorHAnsi" w:hAnsiTheme="majorHAnsi"/>
          <w:sz w:val="28"/>
          <w:szCs w:val="28"/>
        </w:rPr>
        <w:t>Payment Schedule</w:t>
      </w:r>
    </w:p>
    <w:p w:rsidR="00210B03" w:rsidRPr="00DE328A" w:rsidRDefault="00210B03" w:rsidP="00210B03">
      <w:r>
        <w:t>Payments are due upon the comp</w:t>
      </w:r>
      <w:r w:rsidR="00077EB2">
        <w:t>letion of deliverables</w:t>
      </w:r>
      <w:r w:rsidR="00F67E03">
        <w:t xml:space="preserve"> as statement below</w:t>
      </w:r>
      <w:r w:rsidR="00077EB2">
        <w:t xml:space="preserve">.  If </w:t>
      </w:r>
      <w:r>
        <w:t>Client delayed the execution or p</w:t>
      </w:r>
      <w:r w:rsidRPr="00024BF3">
        <w:t>erformance</w:t>
      </w:r>
      <w:r>
        <w:t xml:space="preserve"> of the project schedule the Developer reserves the right to make payments due based upon the estimated delivery date of the deliverable.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10B03" w:rsidTr="00797B47">
        <w:tc>
          <w:tcPr>
            <w:tcW w:w="2574" w:type="dxa"/>
          </w:tcPr>
          <w:p w:rsidR="00210B03" w:rsidRPr="00024BF3" w:rsidRDefault="00210B03" w:rsidP="00797B47">
            <w:pPr>
              <w:rPr>
                <w:rFonts w:asciiTheme="majorHAnsi" w:hAnsiTheme="majorHAnsi"/>
                <w:sz w:val="24"/>
                <w:szCs w:val="24"/>
                <w:u w:val="single"/>
              </w:rPr>
            </w:pPr>
            <w:r w:rsidRPr="00024BF3">
              <w:rPr>
                <w:rFonts w:asciiTheme="majorHAnsi" w:hAnsiTheme="majorHAnsi"/>
                <w:sz w:val="24"/>
                <w:szCs w:val="24"/>
                <w:u w:val="single"/>
              </w:rPr>
              <w:t>Amount</w:t>
            </w:r>
          </w:p>
        </w:tc>
        <w:tc>
          <w:tcPr>
            <w:tcW w:w="2574" w:type="dxa"/>
          </w:tcPr>
          <w:p w:rsidR="00210B03" w:rsidRPr="00024BF3" w:rsidRDefault="00210B03" w:rsidP="00797B47">
            <w:pPr>
              <w:rPr>
                <w:rFonts w:asciiTheme="majorHAnsi" w:hAnsiTheme="majorHAnsi"/>
                <w:sz w:val="24"/>
                <w:szCs w:val="24"/>
                <w:u w:val="single"/>
              </w:rPr>
            </w:pPr>
            <w:r>
              <w:rPr>
                <w:rFonts w:asciiTheme="majorHAnsi" w:hAnsiTheme="majorHAnsi"/>
                <w:sz w:val="24"/>
                <w:szCs w:val="24"/>
                <w:u w:val="single"/>
              </w:rPr>
              <w:t>Deliverable</w:t>
            </w:r>
          </w:p>
        </w:tc>
        <w:tc>
          <w:tcPr>
            <w:tcW w:w="2574" w:type="dxa"/>
          </w:tcPr>
          <w:p w:rsidR="00210B03" w:rsidRPr="00B34B20" w:rsidRDefault="00210B03" w:rsidP="00797B47">
            <w:pPr>
              <w:rPr>
                <w:rFonts w:asciiTheme="majorHAnsi" w:hAnsiTheme="majorHAnsi"/>
                <w:sz w:val="24"/>
                <w:szCs w:val="24"/>
                <w:u w:val="single"/>
              </w:rPr>
            </w:pPr>
            <w:r w:rsidRPr="00B34B20">
              <w:rPr>
                <w:sz w:val="24"/>
                <w:szCs w:val="24"/>
                <w:u w:val="single"/>
              </w:rPr>
              <w:t xml:space="preserve">Estimated Delivery </w:t>
            </w:r>
            <w:r w:rsidRPr="00B34B20">
              <w:rPr>
                <w:rFonts w:asciiTheme="majorHAnsi" w:hAnsiTheme="majorHAnsi"/>
                <w:sz w:val="24"/>
                <w:szCs w:val="24"/>
                <w:u w:val="single"/>
              </w:rPr>
              <w:t>Date</w:t>
            </w:r>
          </w:p>
        </w:tc>
      </w:tr>
      <w:tr w:rsidR="00210B03" w:rsidTr="00797B47">
        <w:tc>
          <w:tcPr>
            <w:tcW w:w="2574" w:type="dxa"/>
          </w:tcPr>
          <w:p w:rsidR="00210B03" w:rsidRDefault="00210B03" w:rsidP="00797B47">
            <w:r>
              <w:t>$9,925.00</w:t>
            </w:r>
          </w:p>
        </w:tc>
        <w:tc>
          <w:tcPr>
            <w:tcW w:w="2574" w:type="dxa"/>
          </w:tcPr>
          <w:p w:rsidR="00210B03" w:rsidRDefault="00210B03" w:rsidP="00797B47">
            <w:r>
              <w:t>Contract signing</w:t>
            </w:r>
          </w:p>
        </w:tc>
        <w:tc>
          <w:tcPr>
            <w:tcW w:w="2574" w:type="dxa"/>
          </w:tcPr>
          <w:p w:rsidR="00210B03" w:rsidRDefault="00210B03" w:rsidP="00797B47"/>
        </w:tc>
      </w:tr>
      <w:tr w:rsidR="00210B03" w:rsidTr="00797B47">
        <w:tc>
          <w:tcPr>
            <w:tcW w:w="2574" w:type="dxa"/>
          </w:tcPr>
          <w:p w:rsidR="00210B03" w:rsidRDefault="00210B03" w:rsidP="00797B47">
            <w:r>
              <w:t>$4,962.50</w:t>
            </w:r>
          </w:p>
        </w:tc>
        <w:tc>
          <w:tcPr>
            <w:tcW w:w="2574" w:type="dxa"/>
          </w:tcPr>
          <w:p w:rsidR="00210B03" w:rsidRDefault="00210B03" w:rsidP="00797B47">
            <w:r>
              <w:t>Prototype</w:t>
            </w:r>
          </w:p>
        </w:tc>
        <w:tc>
          <w:tcPr>
            <w:tcW w:w="2574" w:type="dxa"/>
          </w:tcPr>
          <w:p w:rsidR="00210B03" w:rsidRDefault="00210B03" w:rsidP="00797B47">
            <w:r>
              <w:t>03/14/2008</w:t>
            </w:r>
          </w:p>
        </w:tc>
      </w:tr>
      <w:tr w:rsidR="00210B03" w:rsidTr="00797B47">
        <w:tc>
          <w:tcPr>
            <w:tcW w:w="2574" w:type="dxa"/>
          </w:tcPr>
          <w:p w:rsidR="00210B03" w:rsidRDefault="00210B03" w:rsidP="00797B47">
            <w:r>
              <w:t>$4,962.50</w:t>
            </w:r>
          </w:p>
        </w:tc>
        <w:tc>
          <w:tcPr>
            <w:tcW w:w="2574" w:type="dxa"/>
          </w:tcPr>
          <w:p w:rsidR="00210B03" w:rsidRDefault="00210B03" w:rsidP="00797B47">
            <w:r>
              <w:t>Beta testing edition</w:t>
            </w:r>
          </w:p>
        </w:tc>
        <w:tc>
          <w:tcPr>
            <w:tcW w:w="2574" w:type="dxa"/>
          </w:tcPr>
          <w:p w:rsidR="00210B03" w:rsidRDefault="00210B03" w:rsidP="00797B47">
            <w:r>
              <w:t>04/11/2008</w:t>
            </w:r>
          </w:p>
        </w:tc>
      </w:tr>
    </w:tbl>
    <w:p w:rsidR="00210B03" w:rsidRPr="001C1A50" w:rsidRDefault="00210B03" w:rsidP="00210B03"/>
    <w:p w:rsidR="00210B03" w:rsidRPr="00DE328A" w:rsidRDefault="00210B03" w:rsidP="00210B03">
      <w:pPr>
        <w:rPr>
          <w:sz w:val="28"/>
          <w:szCs w:val="28"/>
        </w:rPr>
      </w:pPr>
      <w:r w:rsidRPr="00DE328A">
        <w:rPr>
          <w:sz w:val="28"/>
          <w:szCs w:val="28"/>
        </w:rPr>
        <w:t>Reimbursement for Expenses</w:t>
      </w:r>
    </w:p>
    <w:p w:rsidR="00797B47" w:rsidRDefault="00210B03">
      <w:r w:rsidRPr="00024BF3">
        <w:t xml:space="preserve">Prices quoted for Services do not include expenses and Client will reimburse Developer for its reasonable and necessary cost of travel and out-of-pocket costs for </w:t>
      </w:r>
      <w:r>
        <w:t>software</w:t>
      </w:r>
      <w:r w:rsidRPr="00024BF3">
        <w:t xml:space="preserve">, </w:t>
      </w:r>
      <w:r>
        <w:t>licenses</w:t>
      </w:r>
      <w:r w:rsidRPr="00024BF3">
        <w:t xml:space="preserve">, </w:t>
      </w:r>
      <w:r>
        <w:t xml:space="preserve">registration, </w:t>
      </w:r>
      <w:r w:rsidRPr="00024BF3">
        <w:t>and the like. All non-local trips must be approv</w:t>
      </w:r>
      <w:r>
        <w:t>ed by Client before commencing.</w:t>
      </w:r>
      <w:r w:rsidR="00797B47">
        <w:br w:type="page"/>
      </w:r>
    </w:p>
    <w:p w:rsidR="00797B47" w:rsidRPr="00B872F4" w:rsidRDefault="00797B47" w:rsidP="00B872F4">
      <w:pPr>
        <w:jc w:val="center"/>
        <w:rPr>
          <w:rFonts w:asciiTheme="majorHAnsi" w:hAnsiTheme="majorHAnsi"/>
          <w:sz w:val="36"/>
          <w:szCs w:val="36"/>
        </w:rPr>
      </w:pPr>
      <w:r w:rsidRPr="00B872F4">
        <w:rPr>
          <w:rFonts w:asciiTheme="majorHAnsi" w:hAnsiTheme="majorHAnsi"/>
          <w:sz w:val="36"/>
          <w:szCs w:val="36"/>
        </w:rPr>
        <w:lastRenderedPageBreak/>
        <w:t>EXHIBIT C: LICENSE AGREEMENT</w:t>
      </w:r>
    </w:p>
    <w:p w:rsidR="00797B47" w:rsidRDefault="00797B47" w:rsidP="00797B47">
      <w:r w:rsidRPr="00677B13">
        <w:t xml:space="preserve">License is granted to Client </w:t>
      </w:r>
      <w:r>
        <w:t>while Development Services are hosted in Developer’s hosting environment</w:t>
      </w:r>
      <w:r w:rsidRPr="00677B13">
        <w:t xml:space="preserve">. This term will </w:t>
      </w:r>
      <w:r>
        <w:t>continue indefinitely</w:t>
      </w:r>
      <w:r w:rsidRPr="00677B13">
        <w:t xml:space="preserve"> unless either party provides written notice to the other of its intent </w:t>
      </w:r>
      <w:r>
        <w:t>to transfer from Developer’s hosting environment.</w:t>
      </w:r>
    </w:p>
    <w:p w:rsidR="00797B47" w:rsidRPr="00B872F4" w:rsidRDefault="00797B47" w:rsidP="00797B47">
      <w:pPr>
        <w:rPr>
          <w:rFonts w:asciiTheme="majorHAnsi" w:hAnsiTheme="majorHAnsi"/>
          <w:sz w:val="28"/>
          <w:szCs w:val="28"/>
        </w:rPr>
      </w:pPr>
      <w:r w:rsidRPr="00B872F4">
        <w:rPr>
          <w:rFonts w:asciiTheme="majorHAnsi" w:hAnsiTheme="majorHAnsi"/>
          <w:sz w:val="28"/>
          <w:szCs w:val="28"/>
        </w:rPr>
        <w:t>License</w:t>
      </w:r>
    </w:p>
    <w:p w:rsidR="00797B47" w:rsidRDefault="00797B47" w:rsidP="00797B47">
      <w:r w:rsidRPr="00677B13">
        <w:t>Developer will retain ownership of all proprietary rights to the intellectual property attached hereto developed pursuant to this Agreement, including certain rights, if any, that Developer has pursuant to a license from another party. Upon full payment of the fees set forth in this Agreement, Developer will grant to Client a non-exclusive license to use the intellectual property for the web site. Client is not authorized to sell or license the intellectual property or rights thereto to any other person or firm.</w:t>
      </w:r>
    </w:p>
    <w:p w:rsidR="002C7D8A" w:rsidRPr="00E341D3" w:rsidRDefault="002C7D8A" w:rsidP="00E341D3">
      <w:pPr>
        <w:pStyle w:val="ListParagraph"/>
        <w:numPr>
          <w:ilvl w:val="0"/>
          <w:numId w:val="36"/>
        </w:numPr>
        <w:rPr>
          <w:color w:val="000000"/>
        </w:rPr>
      </w:pPr>
      <w:r w:rsidRPr="00E341D3">
        <w:rPr>
          <w:color w:val="000000"/>
        </w:rPr>
        <w:t>HotPress Web Sitefinity Module Suite</w:t>
      </w:r>
    </w:p>
    <w:p w:rsidR="002C7D8A" w:rsidRPr="00E341D3" w:rsidRDefault="002C7D8A" w:rsidP="00E341D3">
      <w:pPr>
        <w:pStyle w:val="ListParagraph"/>
        <w:numPr>
          <w:ilvl w:val="0"/>
          <w:numId w:val="36"/>
        </w:numPr>
        <w:rPr>
          <w:color w:val="000000"/>
        </w:rPr>
      </w:pPr>
      <w:r w:rsidRPr="00E341D3">
        <w:rPr>
          <w:color w:val="000000"/>
        </w:rPr>
        <w:t>HotPress Web Error Tracking Application</w:t>
      </w:r>
    </w:p>
    <w:p w:rsidR="00797B47" w:rsidRPr="00B872F4" w:rsidRDefault="00797B47" w:rsidP="00797B47">
      <w:pPr>
        <w:rPr>
          <w:rFonts w:ascii="Cambria" w:hAnsi="Cambria"/>
          <w:sz w:val="28"/>
          <w:szCs w:val="28"/>
        </w:rPr>
      </w:pPr>
      <w:r w:rsidRPr="00B872F4">
        <w:rPr>
          <w:rFonts w:ascii="Cambria" w:hAnsi="Cambria"/>
          <w:sz w:val="28"/>
          <w:szCs w:val="28"/>
        </w:rPr>
        <w:t xml:space="preserve">Background </w:t>
      </w:r>
      <w:r w:rsidRPr="00B872F4">
        <w:rPr>
          <w:rFonts w:asciiTheme="majorHAnsi" w:hAnsiTheme="majorHAnsi"/>
          <w:sz w:val="28"/>
          <w:szCs w:val="28"/>
        </w:rPr>
        <w:t>Technology</w:t>
      </w:r>
    </w:p>
    <w:p w:rsidR="00797B47" w:rsidRDefault="00797B47" w:rsidP="00797B47">
      <w:pPr>
        <w:rPr>
          <w:color w:val="000000"/>
        </w:rPr>
      </w:pPr>
      <w:r>
        <w:rPr>
          <w:color w:val="000000"/>
        </w:rPr>
        <w:t>Developer is the owner, licensee or sub licensee of various pre-existing development tools, routines, subroutines and/or other programs, data and materials that Developer may use or implement in the development of the web site ("Background Technology"). The Background Technology includes but is not limited to those items listed attached hereto and made a part of this Agreement. Developer retains all right, title and interest in and to the Background Technology, and hereby grants Client a non-exclusive license to use the Background Technology only to the extent necessary to use the web site. Client is not authorized to sell or license any Background Technology or rights thereto to any other person or firm.</w:t>
      </w:r>
    </w:p>
    <w:p w:rsidR="002C7D8A" w:rsidRDefault="002C7D8A" w:rsidP="00E341D3">
      <w:pPr>
        <w:pStyle w:val="ListParagraph"/>
        <w:numPr>
          <w:ilvl w:val="0"/>
          <w:numId w:val="37"/>
        </w:numPr>
      </w:pPr>
      <w:r>
        <w:t>Ban</w:t>
      </w:r>
      <w:r w:rsidR="00F110CA">
        <w:t xml:space="preserve"> </w:t>
      </w:r>
      <w:r>
        <w:t>Man</w:t>
      </w:r>
      <w:r w:rsidR="00F110CA">
        <w:t xml:space="preserve"> </w:t>
      </w:r>
      <w:r>
        <w:t>Pro Ad Serving</w:t>
      </w:r>
    </w:p>
    <w:p w:rsidR="002C7D8A" w:rsidRDefault="002C7D8A" w:rsidP="00E341D3">
      <w:pPr>
        <w:pStyle w:val="ListParagraph"/>
        <w:numPr>
          <w:ilvl w:val="0"/>
          <w:numId w:val="37"/>
        </w:numPr>
      </w:pPr>
      <w:r>
        <w:t>Google Custom Search Engine</w:t>
      </w:r>
    </w:p>
    <w:p w:rsidR="002C7D8A" w:rsidRDefault="002C7D8A" w:rsidP="00E341D3">
      <w:pPr>
        <w:pStyle w:val="ListParagraph"/>
        <w:numPr>
          <w:ilvl w:val="0"/>
          <w:numId w:val="37"/>
        </w:numPr>
      </w:pPr>
      <w:r>
        <w:t>Microsoft SQL Server</w:t>
      </w:r>
    </w:p>
    <w:p w:rsidR="002C7D8A" w:rsidRDefault="002C7D8A" w:rsidP="00E341D3">
      <w:pPr>
        <w:pStyle w:val="ListParagraph"/>
        <w:numPr>
          <w:ilvl w:val="0"/>
          <w:numId w:val="37"/>
        </w:numPr>
      </w:pPr>
      <w:r>
        <w:t>Microsoft Windows Server 2003</w:t>
      </w:r>
    </w:p>
    <w:p w:rsidR="002C7D8A" w:rsidRDefault="002C7D8A" w:rsidP="00E341D3">
      <w:pPr>
        <w:pStyle w:val="ListParagraph"/>
        <w:numPr>
          <w:ilvl w:val="0"/>
          <w:numId w:val="37"/>
        </w:numPr>
      </w:pPr>
      <w:r>
        <w:t>Peter’s Date Package</w:t>
      </w:r>
    </w:p>
    <w:p w:rsidR="002874E6" w:rsidRDefault="002C7D8A" w:rsidP="00E341D3">
      <w:pPr>
        <w:pStyle w:val="ListParagraph"/>
        <w:numPr>
          <w:ilvl w:val="0"/>
          <w:numId w:val="37"/>
        </w:numPr>
      </w:pPr>
      <w:r>
        <w:t>Professional Validation and More</w:t>
      </w:r>
    </w:p>
    <w:sectPr w:rsidR="002874E6" w:rsidSect="0046708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C2" w:rsidRDefault="001B5CC2" w:rsidP="00467081">
      <w:pPr>
        <w:spacing w:after="0" w:line="240" w:lineRule="auto"/>
      </w:pPr>
      <w:r>
        <w:separator/>
      </w:r>
    </w:p>
  </w:endnote>
  <w:endnote w:type="continuationSeparator" w:id="0">
    <w:p w:rsidR="001B5CC2" w:rsidRDefault="001B5CC2" w:rsidP="0046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B5CC2" w:rsidTr="00467081">
      <w:tc>
        <w:tcPr>
          <w:tcW w:w="10296" w:type="dxa"/>
        </w:tcPr>
        <w:p w:rsidR="00D764B6" w:rsidRPr="00F52E07" w:rsidRDefault="00D764B6" w:rsidP="00F52E07">
          <w:pPr>
            <w:rPr>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720"/>
          </w:tblGrid>
          <w:tr w:rsidR="00D764B6" w:rsidRPr="00F52E07" w:rsidTr="002458CC">
            <w:tc>
              <w:tcPr>
                <w:tcW w:w="5350" w:type="dxa"/>
              </w:tcPr>
              <w:p w:rsidR="00D764B6" w:rsidRPr="00F52E07" w:rsidRDefault="00D764B6" w:rsidP="0073755F">
                <w:pPr>
                  <w:rPr>
                    <w:sz w:val="18"/>
                    <w:szCs w:val="18"/>
                  </w:rPr>
                </w:pPr>
                <w:r w:rsidRPr="00D764B6">
                  <w:rPr>
                    <w:i/>
                    <w:sz w:val="18"/>
                    <w:szCs w:val="18"/>
                  </w:rPr>
                  <w:t>Client initials</w:t>
                </w:r>
                <w:r w:rsidRPr="00D764B6">
                  <w:rPr>
                    <w:sz w:val="18"/>
                    <w:szCs w:val="18"/>
                  </w:rPr>
                  <w:t xml:space="preserve">  _____________</w:t>
                </w:r>
              </w:p>
            </w:tc>
            <w:tc>
              <w:tcPr>
                <w:tcW w:w="4720" w:type="dxa"/>
              </w:tcPr>
              <w:p w:rsidR="00D764B6" w:rsidRDefault="00D764B6" w:rsidP="00D764B6">
                <w:pPr>
                  <w:jc w:val="right"/>
                  <w:rPr>
                    <w:i/>
                    <w:sz w:val="18"/>
                    <w:szCs w:val="18"/>
                  </w:rPr>
                </w:pPr>
                <w:r>
                  <w:rPr>
                    <w:i/>
                    <w:sz w:val="18"/>
                    <w:szCs w:val="18"/>
                  </w:rPr>
                  <w:t xml:space="preserve">Page </w:t>
                </w:r>
                <w:r w:rsidRPr="00D764B6">
                  <w:rPr>
                    <w:i/>
                    <w:sz w:val="18"/>
                    <w:szCs w:val="18"/>
                  </w:rPr>
                  <w:fldChar w:fldCharType="begin"/>
                </w:r>
                <w:r w:rsidRPr="00D764B6">
                  <w:rPr>
                    <w:i/>
                    <w:sz w:val="18"/>
                    <w:szCs w:val="18"/>
                  </w:rPr>
                  <w:instrText xml:space="preserve"> PAGE   \* MERGEFORMAT </w:instrText>
                </w:r>
                <w:r w:rsidRPr="00D764B6">
                  <w:rPr>
                    <w:i/>
                    <w:sz w:val="18"/>
                    <w:szCs w:val="18"/>
                  </w:rPr>
                  <w:fldChar w:fldCharType="separate"/>
                </w:r>
                <w:r w:rsidR="00383167">
                  <w:rPr>
                    <w:i/>
                    <w:noProof/>
                    <w:sz w:val="18"/>
                    <w:szCs w:val="18"/>
                  </w:rPr>
                  <w:t>3</w:t>
                </w:r>
                <w:r w:rsidRPr="00D764B6">
                  <w:rPr>
                    <w:i/>
                    <w:sz w:val="18"/>
                    <w:szCs w:val="18"/>
                  </w:rPr>
                  <w:fldChar w:fldCharType="end"/>
                </w:r>
              </w:p>
              <w:p w:rsidR="002458CC" w:rsidRPr="00D764B6" w:rsidRDefault="002458CC" w:rsidP="00D764B6">
                <w:pPr>
                  <w:jc w:val="right"/>
                  <w:rPr>
                    <w:i/>
                    <w:sz w:val="18"/>
                    <w:szCs w:val="18"/>
                  </w:rPr>
                </w:pPr>
              </w:p>
            </w:tc>
          </w:tr>
        </w:tbl>
        <w:p w:rsidR="001B5CC2" w:rsidRDefault="001B5CC2">
          <w:pPr>
            <w:pStyle w:val="Footer"/>
          </w:pPr>
        </w:p>
      </w:tc>
    </w:tr>
  </w:tbl>
  <w:p w:rsidR="001B5CC2" w:rsidRDefault="001B5CC2">
    <w:pPr>
      <w:pStyle w:val="Footer"/>
      <w:rPr>
        <w:b/>
        <w:color w:val="FF9900"/>
        <w:sz w:val="17"/>
        <w:szCs w:val="17"/>
      </w:rPr>
    </w:pPr>
  </w:p>
  <w:p w:rsidR="001B5CC2" w:rsidRDefault="001B5CC2">
    <w:pPr>
      <w:pStyle w:val="Footer"/>
    </w:pPr>
    <w:r w:rsidRPr="00446D3E">
      <w:rPr>
        <w:b/>
        <w:color w:val="FF9900"/>
        <w:sz w:val="17"/>
        <w:szCs w:val="17"/>
      </w:rPr>
      <w:t>[A]</w:t>
    </w:r>
    <w:r>
      <w:rPr>
        <w:sz w:val="17"/>
        <w:szCs w:val="17"/>
      </w:rPr>
      <w:t xml:space="preserve">  </w:t>
    </w:r>
    <w:r w:rsidR="00383167">
      <w:rPr>
        <w:sz w:val="17"/>
        <w:szCs w:val="17"/>
      </w:rPr>
      <w:t>123</w:t>
    </w:r>
    <w:r w:rsidRPr="00A264C5">
      <w:rPr>
        <w:sz w:val="17"/>
        <w:szCs w:val="17"/>
      </w:rPr>
      <w:t xml:space="preserve"> </w:t>
    </w:r>
    <w:r w:rsidR="00383167">
      <w:rPr>
        <w:sz w:val="17"/>
        <w:szCs w:val="17"/>
      </w:rPr>
      <w:t>XX</w:t>
    </w:r>
    <w:r w:rsidRPr="00A264C5">
      <w:rPr>
        <w:sz w:val="17"/>
        <w:szCs w:val="17"/>
        <w:vertAlign w:val="superscript"/>
      </w:rPr>
      <w:t>th</w:t>
    </w:r>
    <w:r w:rsidRPr="00A264C5">
      <w:rPr>
        <w:sz w:val="17"/>
        <w:szCs w:val="17"/>
      </w:rPr>
      <w:t xml:space="preserve"> St Ste </w:t>
    </w:r>
    <w:r w:rsidR="00383167">
      <w:rPr>
        <w:sz w:val="17"/>
        <w:szCs w:val="17"/>
      </w:rPr>
      <w:t>123</w:t>
    </w:r>
    <w:r w:rsidRPr="00A264C5">
      <w:rPr>
        <w:sz w:val="17"/>
        <w:szCs w:val="17"/>
      </w:rPr>
      <w:t xml:space="preserve"> Denver CO 802</w:t>
    </w:r>
    <w:r>
      <w:rPr>
        <w:sz w:val="17"/>
        <w:szCs w:val="17"/>
      </w:rPr>
      <w:t xml:space="preserve">02   </w:t>
    </w:r>
    <w:r w:rsidRPr="00446D3E">
      <w:rPr>
        <w:b/>
        <w:color w:val="FF9900"/>
        <w:sz w:val="17"/>
        <w:szCs w:val="17"/>
      </w:rPr>
      <w:t>[P]</w:t>
    </w:r>
    <w:r>
      <w:rPr>
        <w:sz w:val="17"/>
        <w:szCs w:val="17"/>
      </w:rPr>
      <w:t xml:space="preserve">  (303) </w:t>
    </w:r>
    <w:r w:rsidR="00383167">
      <w:rPr>
        <w:sz w:val="17"/>
        <w:szCs w:val="17"/>
      </w:rPr>
      <w:t>555</w:t>
    </w:r>
    <w:r>
      <w:rPr>
        <w:sz w:val="17"/>
        <w:szCs w:val="17"/>
      </w:rPr>
      <w:t xml:space="preserve">-0722   </w:t>
    </w:r>
    <w:r w:rsidRPr="00446D3E">
      <w:rPr>
        <w:b/>
        <w:color w:val="FF9900"/>
        <w:sz w:val="17"/>
        <w:szCs w:val="17"/>
      </w:rPr>
      <w:t>[F]</w:t>
    </w:r>
    <w:r>
      <w:rPr>
        <w:sz w:val="17"/>
        <w:szCs w:val="17"/>
      </w:rPr>
      <w:t xml:space="preserve">  </w:t>
    </w:r>
    <w:r w:rsidRPr="00A264C5">
      <w:rPr>
        <w:sz w:val="17"/>
        <w:szCs w:val="17"/>
      </w:rPr>
      <w:t xml:space="preserve">(720) </w:t>
    </w:r>
    <w:r w:rsidR="00383167">
      <w:rPr>
        <w:sz w:val="17"/>
        <w:szCs w:val="17"/>
      </w:rPr>
      <w:t>555</w:t>
    </w:r>
    <w:r w:rsidRPr="00A264C5">
      <w:rPr>
        <w:sz w:val="17"/>
        <w:szCs w:val="17"/>
      </w:rPr>
      <w:t>-2212</w:t>
    </w:r>
    <w:r>
      <w:rPr>
        <w:sz w:val="17"/>
        <w:szCs w:val="17"/>
      </w:rPr>
      <w:t xml:space="preserve">   </w:t>
    </w:r>
    <w:r w:rsidRPr="00446D3E">
      <w:rPr>
        <w:b/>
        <w:color w:val="FF9900"/>
        <w:sz w:val="17"/>
        <w:szCs w:val="17"/>
      </w:rPr>
      <w:t>[E]</w:t>
    </w:r>
    <w:r>
      <w:rPr>
        <w:sz w:val="17"/>
        <w:szCs w:val="17"/>
      </w:rPr>
      <w:t xml:space="preserve">  </w:t>
    </w:r>
    <w:r w:rsidR="00383167">
      <w:rPr>
        <w:sz w:val="17"/>
        <w:szCs w:val="17"/>
      </w:rPr>
      <w:t>person</w:t>
    </w:r>
    <w:r w:rsidRPr="00A264C5">
      <w:rPr>
        <w:sz w:val="17"/>
        <w:szCs w:val="17"/>
      </w:rPr>
      <w:t>@hotpressweb.com</w:t>
    </w:r>
    <w:r>
      <w:rPr>
        <w:sz w:val="17"/>
        <w:szCs w:val="17"/>
      </w:rPr>
      <w:t xml:space="preserve">   </w:t>
    </w:r>
    <w:r w:rsidRPr="00446D3E">
      <w:rPr>
        <w:b/>
        <w:color w:val="FF9900"/>
        <w:sz w:val="17"/>
        <w:szCs w:val="17"/>
      </w:rPr>
      <w:t>[W]</w:t>
    </w:r>
    <w:r>
      <w:rPr>
        <w:b/>
        <w:color w:val="FF9900"/>
        <w:sz w:val="17"/>
        <w:szCs w:val="17"/>
      </w:rPr>
      <w:t xml:space="preserve">  </w:t>
    </w:r>
    <w:r w:rsidRPr="00A264C5">
      <w:rPr>
        <w:sz w:val="17"/>
        <w:szCs w:val="17"/>
      </w:rPr>
      <w:t>www.hotpressweb.com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C2" w:rsidRDefault="001B5CC2" w:rsidP="00467081">
      <w:pPr>
        <w:spacing w:after="0" w:line="240" w:lineRule="auto"/>
      </w:pPr>
      <w:r>
        <w:separator/>
      </w:r>
    </w:p>
  </w:footnote>
  <w:footnote w:type="continuationSeparator" w:id="0">
    <w:p w:rsidR="001B5CC2" w:rsidRDefault="001B5CC2" w:rsidP="0046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Spacing w:w="20" w:type="dxa"/>
      <w:tblBorders>
        <w:top w:val="none" w:sz="0" w:space="0" w:color="auto"/>
        <w:left w:val="none" w:sz="0" w:space="0" w:color="auto"/>
        <w:bottom w:val="thinThickLargeGap" w:sz="18"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1B5CC2" w:rsidTr="00467081">
      <w:trPr>
        <w:tblCellSpacing w:w="20" w:type="dxa"/>
      </w:trPr>
      <w:tc>
        <w:tcPr>
          <w:tcW w:w="10296" w:type="dxa"/>
        </w:tcPr>
        <w:p w:rsidR="001B5CC2" w:rsidRDefault="001B5CC2" w:rsidP="00F5496C">
          <w:pPr>
            <w:pStyle w:val="Header"/>
          </w:pPr>
          <w:r w:rsidRPr="00467081">
            <w:rPr>
              <w:noProof/>
            </w:rPr>
            <w:drawing>
              <wp:inline distT="0" distB="0" distL="0" distR="0">
                <wp:extent cx="2542032" cy="670560"/>
                <wp:effectExtent l="19050" t="0" r="0" b="0"/>
                <wp:docPr id="3" name="Picture 0" descr="HotPres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Press-Web.jpg"/>
                        <pic:cNvPicPr/>
                      </pic:nvPicPr>
                      <pic:blipFill>
                        <a:blip r:embed="rId1"/>
                        <a:stretch>
                          <a:fillRect/>
                        </a:stretch>
                      </pic:blipFill>
                      <pic:spPr>
                        <a:xfrm>
                          <a:off x="0" y="0"/>
                          <a:ext cx="2542032" cy="670560"/>
                        </a:xfrm>
                        <a:prstGeom prst="rect">
                          <a:avLst/>
                        </a:prstGeom>
                      </pic:spPr>
                    </pic:pic>
                  </a:graphicData>
                </a:graphic>
              </wp:inline>
            </w:drawing>
          </w:r>
        </w:p>
      </w:tc>
    </w:tr>
  </w:tbl>
  <w:p w:rsidR="001B5CC2" w:rsidRDefault="001B5CC2" w:rsidP="00467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C23"/>
    <w:multiLevelType w:val="hybridMultilevel"/>
    <w:tmpl w:val="F5F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C227E"/>
    <w:multiLevelType w:val="hybridMultilevel"/>
    <w:tmpl w:val="3BD85520"/>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CA5489F"/>
    <w:multiLevelType w:val="hybridMultilevel"/>
    <w:tmpl w:val="6C64A0B0"/>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7F65"/>
    <w:multiLevelType w:val="hybridMultilevel"/>
    <w:tmpl w:val="063C8E1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37D568C"/>
    <w:multiLevelType w:val="hybridMultilevel"/>
    <w:tmpl w:val="02EEBEB8"/>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D756A2"/>
    <w:multiLevelType w:val="hybridMultilevel"/>
    <w:tmpl w:val="91BEC6A8"/>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7394A"/>
    <w:multiLevelType w:val="hybridMultilevel"/>
    <w:tmpl w:val="C666AB9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F677EE"/>
    <w:multiLevelType w:val="hybridMultilevel"/>
    <w:tmpl w:val="5288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D3305"/>
    <w:multiLevelType w:val="hybridMultilevel"/>
    <w:tmpl w:val="057C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5A7400"/>
    <w:multiLevelType w:val="hybridMultilevel"/>
    <w:tmpl w:val="082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6AED"/>
    <w:multiLevelType w:val="hybridMultilevel"/>
    <w:tmpl w:val="B810F69A"/>
    <w:lvl w:ilvl="0" w:tplc="43C8E108">
      <w:numFmt w:val="bullet"/>
      <w:lvlText w:val="•"/>
      <w:lvlJc w:val="left"/>
      <w:pPr>
        <w:ind w:left="3945" w:hanging="720"/>
      </w:pPr>
      <w:rPr>
        <w:rFonts w:ascii="Calibri" w:eastAsiaTheme="minorHAnsi" w:hAnsi="Calibri" w:cstheme="minorBidi"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1">
    <w:nsid w:val="2D612F58"/>
    <w:multiLevelType w:val="hybridMultilevel"/>
    <w:tmpl w:val="FD7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C44C6"/>
    <w:multiLevelType w:val="hybridMultilevel"/>
    <w:tmpl w:val="3BE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D5828"/>
    <w:multiLevelType w:val="hybridMultilevel"/>
    <w:tmpl w:val="95C2A51E"/>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B4E04"/>
    <w:multiLevelType w:val="hybridMultilevel"/>
    <w:tmpl w:val="51185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C0C2C"/>
    <w:multiLevelType w:val="hybridMultilevel"/>
    <w:tmpl w:val="3BD85520"/>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F7D6BE1"/>
    <w:multiLevelType w:val="hybridMultilevel"/>
    <w:tmpl w:val="CA7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23C2D"/>
    <w:multiLevelType w:val="hybridMultilevel"/>
    <w:tmpl w:val="946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D3E5E"/>
    <w:multiLevelType w:val="hybridMultilevel"/>
    <w:tmpl w:val="CCB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B1ED1"/>
    <w:multiLevelType w:val="hybridMultilevel"/>
    <w:tmpl w:val="010C7A26"/>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D53514"/>
    <w:multiLevelType w:val="hybridMultilevel"/>
    <w:tmpl w:val="13AAB066"/>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253218"/>
    <w:multiLevelType w:val="hybridMultilevel"/>
    <w:tmpl w:val="DA6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F0258"/>
    <w:multiLevelType w:val="hybridMultilevel"/>
    <w:tmpl w:val="38EAE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6157C9"/>
    <w:multiLevelType w:val="hybridMultilevel"/>
    <w:tmpl w:val="EE84F6DE"/>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1E4576"/>
    <w:multiLevelType w:val="hybridMultilevel"/>
    <w:tmpl w:val="E6CE32C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14756D9"/>
    <w:multiLevelType w:val="hybridMultilevel"/>
    <w:tmpl w:val="0C1A9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8E264E"/>
    <w:multiLevelType w:val="hybridMultilevel"/>
    <w:tmpl w:val="675A65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6025B45"/>
    <w:multiLevelType w:val="hybridMultilevel"/>
    <w:tmpl w:val="4204180C"/>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125E04"/>
    <w:multiLevelType w:val="hybridMultilevel"/>
    <w:tmpl w:val="F6F80FB0"/>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777FFB"/>
    <w:multiLevelType w:val="hybridMultilevel"/>
    <w:tmpl w:val="3E3E282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E73427"/>
    <w:multiLevelType w:val="hybridMultilevel"/>
    <w:tmpl w:val="E27AFDE4"/>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A72E5"/>
    <w:multiLevelType w:val="hybridMultilevel"/>
    <w:tmpl w:val="063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458A7"/>
    <w:multiLevelType w:val="hybridMultilevel"/>
    <w:tmpl w:val="79925378"/>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45927"/>
    <w:multiLevelType w:val="hybridMultilevel"/>
    <w:tmpl w:val="EB8CF970"/>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121B9"/>
    <w:multiLevelType w:val="hybridMultilevel"/>
    <w:tmpl w:val="E960AF96"/>
    <w:lvl w:ilvl="0" w:tplc="43C8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44973"/>
    <w:multiLevelType w:val="hybridMultilevel"/>
    <w:tmpl w:val="1A323898"/>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A60B5C"/>
    <w:multiLevelType w:val="hybridMultilevel"/>
    <w:tmpl w:val="FB824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074EEB"/>
    <w:multiLevelType w:val="hybridMultilevel"/>
    <w:tmpl w:val="FBCED4C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EDD4843"/>
    <w:multiLevelType w:val="hybridMultilevel"/>
    <w:tmpl w:val="74764F86"/>
    <w:lvl w:ilvl="0" w:tplc="43C8E1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8"/>
  </w:num>
  <w:num w:numId="4">
    <w:abstractNumId w:val="21"/>
  </w:num>
  <w:num w:numId="5">
    <w:abstractNumId w:val="38"/>
  </w:num>
  <w:num w:numId="6">
    <w:abstractNumId w:val="32"/>
  </w:num>
  <w:num w:numId="7">
    <w:abstractNumId w:val="23"/>
  </w:num>
  <w:num w:numId="8">
    <w:abstractNumId w:val="28"/>
  </w:num>
  <w:num w:numId="9">
    <w:abstractNumId w:val="33"/>
  </w:num>
  <w:num w:numId="10">
    <w:abstractNumId w:val="34"/>
  </w:num>
  <w:num w:numId="11">
    <w:abstractNumId w:val="5"/>
  </w:num>
  <w:num w:numId="12">
    <w:abstractNumId w:val="2"/>
  </w:num>
  <w:num w:numId="13">
    <w:abstractNumId w:val="13"/>
  </w:num>
  <w:num w:numId="14">
    <w:abstractNumId w:val="30"/>
  </w:num>
  <w:num w:numId="15">
    <w:abstractNumId w:val="37"/>
  </w:num>
  <w:num w:numId="16">
    <w:abstractNumId w:val="6"/>
  </w:num>
  <w:num w:numId="17">
    <w:abstractNumId w:val="36"/>
  </w:num>
  <w:num w:numId="18">
    <w:abstractNumId w:val="24"/>
  </w:num>
  <w:num w:numId="19">
    <w:abstractNumId w:val="3"/>
  </w:num>
  <w:num w:numId="20">
    <w:abstractNumId w:val="22"/>
  </w:num>
  <w:num w:numId="21">
    <w:abstractNumId w:val="26"/>
  </w:num>
  <w:num w:numId="22">
    <w:abstractNumId w:val="25"/>
  </w:num>
  <w:num w:numId="23">
    <w:abstractNumId w:val="20"/>
  </w:num>
  <w:num w:numId="24">
    <w:abstractNumId w:val="10"/>
  </w:num>
  <w:num w:numId="25">
    <w:abstractNumId w:val="35"/>
  </w:num>
  <w:num w:numId="26">
    <w:abstractNumId w:val="4"/>
  </w:num>
  <w:num w:numId="27">
    <w:abstractNumId w:val="27"/>
  </w:num>
  <w:num w:numId="28">
    <w:abstractNumId w:val="1"/>
  </w:num>
  <w:num w:numId="29">
    <w:abstractNumId w:val="19"/>
  </w:num>
  <w:num w:numId="30">
    <w:abstractNumId w:val="7"/>
  </w:num>
  <w:num w:numId="31">
    <w:abstractNumId w:val="9"/>
  </w:num>
  <w:num w:numId="32">
    <w:abstractNumId w:val="12"/>
  </w:num>
  <w:num w:numId="33">
    <w:abstractNumId w:val="17"/>
  </w:num>
  <w:num w:numId="34">
    <w:abstractNumId w:val="31"/>
  </w:num>
  <w:num w:numId="35">
    <w:abstractNumId w:val="16"/>
  </w:num>
  <w:num w:numId="36">
    <w:abstractNumId w:val="14"/>
  </w:num>
  <w:num w:numId="37">
    <w:abstractNumId w:val="18"/>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7C"/>
    <w:rsid w:val="00024BF3"/>
    <w:rsid w:val="00056543"/>
    <w:rsid w:val="00077EB2"/>
    <w:rsid w:val="000918ED"/>
    <w:rsid w:val="000D0A47"/>
    <w:rsid w:val="0012060A"/>
    <w:rsid w:val="001971E4"/>
    <w:rsid w:val="001B5CC2"/>
    <w:rsid w:val="001C1A50"/>
    <w:rsid w:val="001F2065"/>
    <w:rsid w:val="00210B03"/>
    <w:rsid w:val="002458CC"/>
    <w:rsid w:val="002874E6"/>
    <w:rsid w:val="0029484C"/>
    <w:rsid w:val="002C7D8A"/>
    <w:rsid w:val="003461CD"/>
    <w:rsid w:val="003728C1"/>
    <w:rsid w:val="00383167"/>
    <w:rsid w:val="00387F2B"/>
    <w:rsid w:val="003A2D87"/>
    <w:rsid w:val="003B218C"/>
    <w:rsid w:val="00467081"/>
    <w:rsid w:val="00470443"/>
    <w:rsid w:val="00480F15"/>
    <w:rsid w:val="0048211B"/>
    <w:rsid w:val="004A6496"/>
    <w:rsid w:val="005127B0"/>
    <w:rsid w:val="0058289F"/>
    <w:rsid w:val="00637CEE"/>
    <w:rsid w:val="0066759D"/>
    <w:rsid w:val="00706E1D"/>
    <w:rsid w:val="0075702B"/>
    <w:rsid w:val="0076509A"/>
    <w:rsid w:val="00797B47"/>
    <w:rsid w:val="00797DF9"/>
    <w:rsid w:val="008A1073"/>
    <w:rsid w:val="00926CBF"/>
    <w:rsid w:val="009D2B02"/>
    <w:rsid w:val="00A020F9"/>
    <w:rsid w:val="00A0455A"/>
    <w:rsid w:val="00A1250C"/>
    <w:rsid w:val="00A4185F"/>
    <w:rsid w:val="00AC21C5"/>
    <w:rsid w:val="00AC6073"/>
    <w:rsid w:val="00B34B20"/>
    <w:rsid w:val="00B75188"/>
    <w:rsid w:val="00B872F4"/>
    <w:rsid w:val="00BB7D1E"/>
    <w:rsid w:val="00C0110C"/>
    <w:rsid w:val="00C23DD3"/>
    <w:rsid w:val="00C43B7C"/>
    <w:rsid w:val="00CD71A4"/>
    <w:rsid w:val="00D62C36"/>
    <w:rsid w:val="00D764B6"/>
    <w:rsid w:val="00DC10C3"/>
    <w:rsid w:val="00DE328A"/>
    <w:rsid w:val="00E31951"/>
    <w:rsid w:val="00E341D3"/>
    <w:rsid w:val="00E3447C"/>
    <w:rsid w:val="00E95A13"/>
    <w:rsid w:val="00ED7640"/>
    <w:rsid w:val="00EF786A"/>
    <w:rsid w:val="00F110CA"/>
    <w:rsid w:val="00F52E07"/>
    <w:rsid w:val="00F5496C"/>
    <w:rsid w:val="00F6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B464ED-9EAD-46ED-B41F-5F5F3131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81"/>
  </w:style>
  <w:style w:type="paragraph" w:styleId="Footer">
    <w:name w:val="footer"/>
    <w:basedOn w:val="Normal"/>
    <w:link w:val="FooterChar"/>
    <w:uiPriority w:val="99"/>
    <w:unhideWhenUsed/>
    <w:rsid w:val="0046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81"/>
  </w:style>
  <w:style w:type="paragraph" w:styleId="BalloonText">
    <w:name w:val="Balloon Text"/>
    <w:basedOn w:val="Normal"/>
    <w:link w:val="BalloonTextChar"/>
    <w:uiPriority w:val="99"/>
    <w:semiHidden/>
    <w:unhideWhenUsed/>
    <w:rsid w:val="0046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81"/>
    <w:rPr>
      <w:rFonts w:ascii="Tahoma" w:hAnsi="Tahoma" w:cs="Tahoma"/>
      <w:sz w:val="16"/>
      <w:szCs w:val="16"/>
    </w:rPr>
  </w:style>
  <w:style w:type="table" w:styleId="TableGrid">
    <w:name w:val="Table Grid"/>
    <w:basedOn w:val="TableNormal"/>
    <w:uiPriority w:val="59"/>
    <w:rsid w:val="00467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F5496C"/>
    <w:pPr>
      <w:ind w:left="720"/>
      <w:contextualSpacing/>
    </w:pPr>
  </w:style>
  <w:style w:type="paragraph" w:styleId="NormalWeb">
    <w:name w:val="Normal (Web)"/>
    <w:basedOn w:val="Normal"/>
    <w:uiPriority w:val="99"/>
    <w:rsid w:val="00F52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7338">
      <w:bodyDiv w:val="1"/>
      <w:marLeft w:val="0"/>
      <w:marRight w:val="0"/>
      <w:marTop w:val="0"/>
      <w:marBottom w:val="0"/>
      <w:divBdr>
        <w:top w:val="none" w:sz="0" w:space="0" w:color="auto"/>
        <w:left w:val="none" w:sz="0" w:space="0" w:color="auto"/>
        <w:bottom w:val="none" w:sz="0" w:space="0" w:color="auto"/>
        <w:right w:val="none" w:sz="0" w:space="0" w:color="auto"/>
      </w:divBdr>
    </w:div>
    <w:div w:id="250897408">
      <w:bodyDiv w:val="1"/>
      <w:marLeft w:val="0"/>
      <w:marRight w:val="0"/>
      <w:marTop w:val="0"/>
      <w:marBottom w:val="0"/>
      <w:divBdr>
        <w:top w:val="none" w:sz="0" w:space="0" w:color="auto"/>
        <w:left w:val="none" w:sz="0" w:space="0" w:color="auto"/>
        <w:bottom w:val="none" w:sz="0" w:space="0" w:color="auto"/>
        <w:right w:val="none" w:sz="0" w:space="0" w:color="auto"/>
      </w:divBdr>
    </w:div>
    <w:div w:id="704909926">
      <w:bodyDiv w:val="1"/>
      <w:marLeft w:val="0"/>
      <w:marRight w:val="0"/>
      <w:marTop w:val="0"/>
      <w:marBottom w:val="0"/>
      <w:divBdr>
        <w:top w:val="none" w:sz="0" w:space="0" w:color="auto"/>
        <w:left w:val="none" w:sz="0" w:space="0" w:color="auto"/>
        <w:bottom w:val="none" w:sz="0" w:space="0" w:color="auto"/>
        <w:right w:val="none" w:sz="0" w:space="0" w:color="auto"/>
      </w:divBdr>
    </w:div>
    <w:div w:id="1149398546">
      <w:bodyDiv w:val="1"/>
      <w:marLeft w:val="0"/>
      <w:marRight w:val="0"/>
      <w:marTop w:val="0"/>
      <w:marBottom w:val="0"/>
      <w:divBdr>
        <w:top w:val="none" w:sz="0" w:space="0" w:color="auto"/>
        <w:left w:val="none" w:sz="0" w:space="0" w:color="auto"/>
        <w:bottom w:val="none" w:sz="0" w:space="0" w:color="auto"/>
        <w:right w:val="none" w:sz="0" w:space="0" w:color="auto"/>
      </w:divBdr>
    </w:div>
    <w:div w:id="1560435157">
      <w:bodyDiv w:val="1"/>
      <w:marLeft w:val="0"/>
      <w:marRight w:val="0"/>
      <w:marTop w:val="0"/>
      <w:marBottom w:val="0"/>
      <w:divBdr>
        <w:top w:val="none" w:sz="0" w:space="0" w:color="auto"/>
        <w:left w:val="none" w:sz="0" w:space="0" w:color="auto"/>
        <w:bottom w:val="none" w:sz="0" w:space="0" w:color="auto"/>
        <w:right w:val="none" w:sz="0" w:space="0" w:color="auto"/>
      </w:divBdr>
    </w:div>
    <w:div w:id="19241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E83B-EB8F-40C6-AAE8-862D09E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HotPress Web</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Thiel</dc:creator>
  <cp:keywords/>
  <dc:description/>
  <cp:lastModifiedBy>Brent W. Weaver</cp:lastModifiedBy>
  <cp:revision>2</cp:revision>
  <cp:lastPrinted>2008-01-23T01:02:00Z</cp:lastPrinted>
  <dcterms:created xsi:type="dcterms:W3CDTF">2013-05-23T20:57:00Z</dcterms:created>
  <dcterms:modified xsi:type="dcterms:W3CDTF">2013-05-23T20:57:00Z</dcterms:modified>
</cp:coreProperties>
</file>